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Cuadernillo de ejercicios de regresión y correlación</w:t>
      </w:r>
    </w:p>
    <w:p>
      <w:r>
        <w:rPr>
          <w:b/>
        </w:rPr>
        <w:t>Estadística para Administración</w:t>
      </w:r>
    </w:p>
    <w:p>
      <w:r>
        <w:rPr>
          <w:b w:val="0"/>
        </w:rPr>
        <w:t>Unidad 2   |   Licenciatura en Administración</w:t>
      </w:r>
    </w:p>
    <w:p>
      <w:r>
        <w:rPr>
          <w:b w:val="0"/>
        </w:rPr>
        <w:t>20 ejercicios con soluciones paso a paso y gráficas</w:t>
      </w:r>
    </w:p>
    <w:p/>
    <w:p>
      <w:pPr>
        <w:pStyle w:val="Heading2"/>
      </w:pPr>
      <w:r>
        <w:t>Propósito de aprendizaje</w:t>
      </w:r>
    </w:p>
    <w:p>
      <w:r>
        <w:rPr>
          <w:b w:val="0"/>
        </w:rPr>
        <w:t>Aprende a estimar ventas, costos y demanda mediante regresión; a medir la asociación entre variables; y a comunicar la incertidumbre de una estimación para apoyar decisiones administrativas.</w:t>
      </w:r>
    </w:p>
    <w:p>
      <w:r>
        <w:rPr>
          <w:b w:val="0"/>
        </w:rPr>
        <w:t>Cada ejercicio presenta un caso, las tareas que debes resolver, el procedimiento numérico y una interpretación en el contexto del negocio. Los temas avanzan desde la lectura de una recta hasta la comparación de modelos con varios predictores.</w:t>
      </w:r>
    </w:p>
    <w:p>
      <w:pPr>
        <w:pStyle w:val="Heading2"/>
      </w:pPr>
      <w:r>
        <w:t>Cómo trabajar con el cuadernillo</w:t>
      </w:r>
    </w:p>
    <w:p>
      <w:r>
        <w:rPr>
          <w:b w:val="0"/>
        </w:rPr>
        <w:t>Resuelve primero el planteamiento en tu libreta. Después compara cada operación con la solución y revisa las unidades de la respuesta. En los ejercicios con gráficas, describe el patrón observado antes de hacer cálculos.</w:t>
      </w:r>
    </w:p>
    <w:p>
      <w:r>
        <w:rPr>
          <w:b w:val="0"/>
        </w:rPr>
        <w:t>Al terminar cada caso, escribe una recomendación administrativa de dos o tres líneas y explica qué información adicional necesitarías para tomar la decisión.</w:t>
      </w:r>
    </w:p>
    <w:p>
      <w:pPr>
        <w:pStyle w:val="Heading2"/>
      </w:pPr>
      <w:r>
        <w:t>Material necesario</w:t>
      </w:r>
    </w:p>
    <w:p>
      <w:r>
        <w:rPr>
          <w:b w:val="0"/>
        </w:rPr>
        <w:t>Calculadora científica y papel cuadriculado. Una hoja de cálculo puede usarse para verificar resultados, pero el desarrollo muestra las operaciones necesarias para comprenderlos.</w:t>
      </w:r>
    </w:p>
    <w:p>
      <w:pPr>
        <w:pStyle w:val="Heading2"/>
      </w:pPr>
      <w:r>
        <w:t>Convención de cálculo</w:t>
      </w:r>
    </w:p>
    <w:p>
      <w:r>
        <w:rPr>
          <w:b w:val="0"/>
        </w:rPr>
        <w:t>Se utiliza el punto decimal. Conserva al menos seis decimales durante el procedimiento y redondea las respuestas finales a dos decimales. Los valores críticos de t se proporcionan en los ejercicios.</w:t>
      </w:r>
    </w:p>
    <w:p>
      <w:r>
        <w:br w:type="page"/>
      </w:r>
    </w:p>
    <w:p>
      <w:pPr>
        <w:pStyle w:val="Heading1"/>
      </w:pPr>
      <w:r>
        <w:t>Contenido y ruta de trabajo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200"/>
        <w:gridCol w:w="1512"/>
        <w:gridCol w:w="1224"/>
      </w:tblGrid>
      <w:tr>
        <w:trPr>
          <w:cantSplit/>
          <w:tblHeader/>
        </w:trPr>
        <w:tc>
          <w:tcPr>
            <w:tcW w:type="dxa" w:w="72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DCE9F1"/>
          </w:tcPr>
          <w:p>
            <w:pPr>
              <w:spacing w:after="0" w:line="240" w:lineRule="auto"/>
              <w:jc w:val="left"/>
            </w:pPr>
            <w:r>
              <w:rPr>
                <w:b/>
                <w:sz w:val="20"/>
              </w:rPr>
              <w:t>Tema</w:t>
            </w:r>
          </w:p>
        </w:tc>
        <w:tc>
          <w:tcPr>
            <w:tcW w:type="dxa" w:w="15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DCE9F1"/>
          </w:tcPr>
          <w:p>
            <w:pPr>
              <w:spacing w:after="0" w:line="240" w:lineRule="auto"/>
              <w:jc w:val="center"/>
            </w:pPr>
            <w:r>
              <w:rPr>
                <w:b/>
                <w:sz w:val="20"/>
              </w:rPr>
              <w:t>Ejercicios</w:t>
            </w:r>
          </w:p>
        </w:tc>
        <w:tc>
          <w:tcPr>
            <w:tcW w:type="dxa" w:w="12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DCE9F1"/>
          </w:tcPr>
          <w:p>
            <w:pPr>
              <w:spacing w:after="0" w:line="240" w:lineRule="auto"/>
              <w:jc w:val="center"/>
            </w:pPr>
            <w:r>
              <w:rPr>
                <w:b/>
                <w:sz w:val="20"/>
              </w:rPr>
              <w:t>Páginas</w:t>
            </w:r>
          </w:p>
        </w:tc>
      </w:tr>
      <w:tr>
        <w:trPr>
          <w:cantSplit/>
        </w:trPr>
        <w:tc>
          <w:tcPr>
            <w:tcW w:type="dxa" w:w="72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0" w:line="240" w:lineRule="auto"/>
              <w:jc w:val="left"/>
            </w:pPr>
            <w:r>
              <w:rPr>
                <w:b w:val="0"/>
                <w:sz w:val="20"/>
              </w:rPr>
              <w:t>2.1 Estimación mediante la línea de regresión</w:t>
            </w:r>
          </w:p>
        </w:tc>
        <w:tc>
          <w:tcPr>
            <w:tcW w:type="dxa" w:w="15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1 y 2</w:t>
            </w:r>
          </w:p>
        </w:tc>
        <w:tc>
          <w:tcPr>
            <w:tcW w:type="dxa" w:w="12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6 a 7</w:t>
            </w:r>
          </w:p>
        </w:tc>
      </w:tr>
      <w:tr>
        <w:trPr>
          <w:cantSplit/>
        </w:trPr>
        <w:tc>
          <w:tcPr>
            <w:tcW w:type="dxa" w:w="72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F5F7F8"/>
          </w:tcPr>
          <w:p>
            <w:pPr>
              <w:spacing w:after="0" w:line="240" w:lineRule="auto"/>
              <w:jc w:val="left"/>
            </w:pPr>
            <w:r>
              <w:rPr>
                <w:b w:val="0"/>
                <w:sz w:val="20"/>
              </w:rPr>
              <w:t>2.2 Diagrama de dispersión</w:t>
            </w:r>
          </w:p>
        </w:tc>
        <w:tc>
          <w:tcPr>
            <w:tcW w:type="dxa" w:w="15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F5F7F8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3 y 4</w:t>
            </w:r>
          </w:p>
        </w:tc>
        <w:tc>
          <w:tcPr>
            <w:tcW w:type="dxa" w:w="12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F5F7F8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8 a 9</w:t>
            </w:r>
          </w:p>
        </w:tc>
      </w:tr>
      <w:tr>
        <w:trPr>
          <w:cantSplit/>
        </w:trPr>
        <w:tc>
          <w:tcPr>
            <w:tcW w:type="dxa" w:w="72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0" w:line="240" w:lineRule="auto"/>
              <w:jc w:val="left"/>
            </w:pPr>
            <w:r>
              <w:rPr>
                <w:b w:val="0"/>
                <w:sz w:val="20"/>
              </w:rPr>
              <w:t>2.3 Método de mínimos cuadrados</w:t>
            </w:r>
          </w:p>
        </w:tc>
        <w:tc>
          <w:tcPr>
            <w:tcW w:type="dxa" w:w="15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5 y 6</w:t>
            </w:r>
          </w:p>
        </w:tc>
        <w:tc>
          <w:tcPr>
            <w:tcW w:type="dxa" w:w="12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10 a 11</w:t>
            </w:r>
          </w:p>
        </w:tc>
      </w:tr>
      <w:tr>
        <w:trPr>
          <w:cantSplit/>
        </w:trPr>
        <w:tc>
          <w:tcPr>
            <w:tcW w:type="dxa" w:w="72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F5F7F8"/>
          </w:tcPr>
          <w:p>
            <w:pPr>
              <w:spacing w:after="0" w:line="240" w:lineRule="auto"/>
              <w:jc w:val="left"/>
            </w:pPr>
            <w:r>
              <w:rPr>
                <w:b w:val="0"/>
                <w:sz w:val="20"/>
              </w:rPr>
              <w:t>2.4 Error estándar de la estimación</w:t>
            </w:r>
          </w:p>
        </w:tc>
        <w:tc>
          <w:tcPr>
            <w:tcW w:type="dxa" w:w="15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F5F7F8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7 y 8</w:t>
            </w:r>
          </w:p>
        </w:tc>
        <w:tc>
          <w:tcPr>
            <w:tcW w:type="dxa" w:w="12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F5F7F8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12 a 13</w:t>
            </w:r>
          </w:p>
        </w:tc>
      </w:tr>
      <w:tr>
        <w:trPr>
          <w:cantSplit/>
        </w:trPr>
        <w:tc>
          <w:tcPr>
            <w:tcW w:type="dxa" w:w="72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0" w:line="240" w:lineRule="auto"/>
              <w:jc w:val="left"/>
            </w:pPr>
            <w:r>
              <w:rPr>
                <w:b w:val="0"/>
                <w:sz w:val="20"/>
              </w:rPr>
              <w:t>2.5 Intervalos de predicción</w:t>
            </w:r>
          </w:p>
        </w:tc>
        <w:tc>
          <w:tcPr>
            <w:tcW w:type="dxa" w:w="15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9 y 10</w:t>
            </w:r>
          </w:p>
        </w:tc>
        <w:tc>
          <w:tcPr>
            <w:tcW w:type="dxa" w:w="12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14 a 15</w:t>
            </w:r>
          </w:p>
        </w:tc>
      </w:tr>
      <w:tr>
        <w:trPr>
          <w:cantSplit/>
        </w:trPr>
        <w:tc>
          <w:tcPr>
            <w:tcW w:type="dxa" w:w="72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F5F7F8"/>
          </w:tcPr>
          <w:p>
            <w:pPr>
              <w:spacing w:after="0" w:line="240" w:lineRule="auto"/>
              <w:jc w:val="left"/>
            </w:pPr>
            <w:r>
              <w:rPr>
                <w:b w:val="0"/>
                <w:sz w:val="20"/>
              </w:rPr>
              <w:t>2.6 Análisis de correlación</w:t>
            </w:r>
          </w:p>
        </w:tc>
        <w:tc>
          <w:tcPr>
            <w:tcW w:type="dxa" w:w="15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F5F7F8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11 y 12</w:t>
            </w:r>
          </w:p>
        </w:tc>
        <w:tc>
          <w:tcPr>
            <w:tcW w:type="dxa" w:w="12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F5F7F8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16 a 17</w:t>
            </w:r>
          </w:p>
        </w:tc>
      </w:tr>
      <w:tr>
        <w:trPr>
          <w:cantSplit/>
        </w:trPr>
        <w:tc>
          <w:tcPr>
            <w:tcW w:type="dxa" w:w="72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0" w:line="240" w:lineRule="auto"/>
              <w:jc w:val="left"/>
            </w:pPr>
            <w:r>
              <w:rPr>
                <w:b w:val="0"/>
                <w:sz w:val="20"/>
              </w:rPr>
              <w:t>2.7 Regresión múltiple y correlación</w:t>
            </w:r>
          </w:p>
        </w:tc>
        <w:tc>
          <w:tcPr>
            <w:tcW w:type="dxa" w:w="15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13 y 14</w:t>
            </w:r>
          </w:p>
        </w:tc>
        <w:tc>
          <w:tcPr>
            <w:tcW w:type="dxa" w:w="12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18 a 20</w:t>
            </w:r>
          </w:p>
        </w:tc>
      </w:tr>
      <w:tr>
        <w:trPr>
          <w:cantSplit/>
        </w:trPr>
        <w:tc>
          <w:tcPr>
            <w:tcW w:type="dxa" w:w="72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F5F7F8"/>
          </w:tcPr>
          <w:p>
            <w:pPr>
              <w:spacing w:after="0" w:line="240" w:lineRule="auto"/>
              <w:jc w:val="left"/>
            </w:pPr>
            <w:r>
              <w:rPr>
                <w:b w:val="0"/>
                <w:sz w:val="20"/>
              </w:rPr>
              <w:t>2.8 Residuales y gráficas de residuales</w:t>
            </w:r>
          </w:p>
        </w:tc>
        <w:tc>
          <w:tcPr>
            <w:tcW w:type="dxa" w:w="15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F5F7F8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15 y 16</w:t>
            </w:r>
          </w:p>
        </w:tc>
        <w:tc>
          <w:tcPr>
            <w:tcW w:type="dxa" w:w="12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F5F7F8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21 a 22</w:t>
            </w:r>
          </w:p>
        </w:tc>
      </w:tr>
      <w:tr>
        <w:trPr>
          <w:cantSplit/>
        </w:trPr>
        <w:tc>
          <w:tcPr>
            <w:tcW w:type="dxa" w:w="72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0" w:line="240" w:lineRule="auto"/>
              <w:jc w:val="left"/>
            </w:pPr>
            <w:r>
              <w:rPr>
                <w:b w:val="0"/>
                <w:sz w:val="20"/>
              </w:rPr>
              <w:t>2.9 Interpretación del intervalo de confianza</w:t>
            </w:r>
          </w:p>
        </w:tc>
        <w:tc>
          <w:tcPr>
            <w:tcW w:type="dxa" w:w="15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17 y 18</w:t>
            </w:r>
          </w:p>
        </w:tc>
        <w:tc>
          <w:tcPr>
            <w:tcW w:type="dxa" w:w="12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23 a 24</w:t>
            </w:r>
          </w:p>
        </w:tc>
      </w:tr>
      <w:tr>
        <w:trPr>
          <w:cantSplit/>
        </w:trPr>
        <w:tc>
          <w:tcPr>
            <w:tcW w:type="dxa" w:w="72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F5F7F8"/>
          </w:tcPr>
          <w:p>
            <w:pPr>
              <w:spacing w:after="0" w:line="240" w:lineRule="auto"/>
              <w:jc w:val="left"/>
            </w:pPr>
            <w:r>
              <w:rPr>
                <w:b w:val="0"/>
                <w:sz w:val="20"/>
              </w:rPr>
              <w:t>2.10 Coeficiente de determinación múltiple</w:t>
            </w:r>
          </w:p>
        </w:tc>
        <w:tc>
          <w:tcPr>
            <w:tcW w:type="dxa" w:w="15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F5F7F8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19 y 20</w:t>
            </w:r>
          </w:p>
        </w:tc>
        <w:tc>
          <w:tcPr>
            <w:tcW w:type="dxa" w:w="12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F5F7F8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25 a 26</w:t>
            </w:r>
          </w:p>
        </w:tc>
      </w:tr>
      <w:tr>
        <w:trPr>
          <w:cantSplit/>
        </w:trPr>
        <w:tc>
          <w:tcPr>
            <w:tcW w:type="dxa" w:w="72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0" w:line="240" w:lineRule="auto"/>
              <w:jc w:val="left"/>
            </w:pPr>
            <w:r>
              <w:rPr>
                <w:b w:val="0"/>
                <w:sz w:val="20"/>
              </w:rPr>
              <w:t>Respuestas principales y fuentes</w:t>
            </w:r>
          </w:p>
        </w:tc>
        <w:tc>
          <w:tcPr>
            <w:tcW w:type="dxa" w:w="15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Consulta final</w:t>
            </w:r>
          </w:p>
        </w:tc>
        <w:tc>
          <w:tcPr>
            <w:tcW w:type="dxa" w:w="12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27 a 28</w:t>
            </w:r>
          </w:p>
        </w:tc>
      </w:tr>
    </w:tbl>
    <w:p>
      <w:pPr>
        <w:spacing w:after="0"/>
      </w:pPr>
    </w:p>
    <w:p>
      <w:pPr>
        <w:pStyle w:val="Heading2"/>
      </w:pPr>
      <w:r>
        <w:t>Secuencia sugerida</w:t>
      </w:r>
    </w:p>
    <w:p>
      <w:r>
        <w:rPr>
          <w:b w:val="0"/>
        </w:rPr>
        <w:t>Trabaja los ejercicios 1 a 6 para construir y usar una recta. Continúa con 7 a 12 para evaluar su precisión y asociación. Resuelve 13 y 14 para incorporar dos predictores. Finalmente, usa 15 a 20 para revisar el ajuste, interpretar intervalos y comparar modelos.</w:t>
      </w:r>
    </w:p>
    <w:p>
      <w:pPr>
        <w:pStyle w:val="Heading2"/>
      </w:pPr>
      <w:r>
        <w:t>Qué debe contener cada respuesta</w:t>
      </w:r>
    </w:p>
    <w:p>
      <w:r>
        <w:rPr>
          <w:b w:val="0"/>
        </w:rPr>
        <w:t>Identificación de variables y unidades; fórmula; sustitución numérica; resultado; interpretación y límites de uso. Una respuesta numérica sin contexto no es suficiente para una decisión administrativa.</w:t>
      </w:r>
    </w:p>
    <w:p>
      <w:pPr>
        <w:pStyle w:val="Heading2"/>
      </w:pPr>
      <w:r>
        <w:t>Preguntas para revisar tu trabajo</w:t>
      </w:r>
    </w:p>
    <w:p>
      <w:r>
        <w:rPr>
          <w:b w:val="0"/>
        </w:rPr>
        <w:t>¿El resultado corresponde a una media o a una observación individual? ¿La predicción está dentro del rango observado? ¿La gráfica respalda un modelo lineal? ¿La asociación encontrada demuestra causalidad?</w:t>
      </w:r>
    </w:p>
    <w:p>
      <w:r>
        <w:br w:type="page"/>
      </w:r>
    </w:p>
    <w:p>
      <w:pPr>
        <w:pStyle w:val="Heading1"/>
      </w:pPr>
      <w:r>
        <w:t>Formulario de regresión simple y correlación</w:t>
      </w:r>
    </w:p>
    <w:p>
      <w:r>
        <w:rPr>
          <w:b w:val="0"/>
        </w:rPr>
        <w:t>x es el predictor y y es la respuesta. ŷ es el valor estimado; e es el residual; n es el número de pares de datos. x̄ y ȳ son las medias muestrales.</w:t>
      </w:r>
    </w:p>
    <w:p>
      <w:pPr>
        <w:pStyle w:val="Heading2"/>
      </w:pPr>
      <w:r>
        <w:t>Recta de mínimos cuadrados</w:t>
      </w:r>
    </w:p>
    <w:p>
      <w:pPr>
        <w:spacing w:after="120" w:before="20"/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 xml:space="preserve">ŷ = a + bx</m:t>
          </m:r>
        </m:oMath>
      </m:oMathPara>
    </w:p>
    <w:p>
      <w:pPr>
        <w:spacing w:after="120" w:before="20"/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 xml:space="preserve">Sxx = Σ(xᵢ - x̄)² = Σxᵢ² - </m:t>
          </m:r>
          <m:f>
            <m:num>
              <m:r>
                <w:rPr>
                  <w:rFonts w:ascii="Cambria Math" w:hAnsi="Cambria Math"/>
                </w:rPr>
                <m:t xml:space="preserve">(Σxᵢ)²</m:t>
              </m:r>
            </m:num>
            <m:den>
              <m:r>
                <w:rPr>
                  <w:rFonts w:ascii="Cambria Math" w:hAnsi="Cambria Math"/>
                </w:rPr>
                <m:t xml:space="preserve">n</m:t>
              </m:r>
            </m:den>
          </m:f>
        </m:oMath>
      </m:oMathPara>
    </w:p>
    <w:p>
      <w:pPr>
        <w:spacing w:after="120" w:before="20"/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 xml:space="preserve">Sxy = Σ(xᵢ - x̄)(yᵢ - ȳ) = Σxᵢyᵢ - </m:t>
          </m:r>
          <m:f>
            <m:num>
              <m:r>
                <w:rPr>
                  <w:rFonts w:ascii="Cambria Math" w:hAnsi="Cambria Math"/>
                </w:rPr>
                <m:t xml:space="preserve">(Σxᵢ)(Σyᵢ)</m:t>
              </m:r>
            </m:num>
            <m:den>
              <m:r>
                <w:rPr>
                  <w:rFonts w:ascii="Cambria Math" w:hAnsi="Cambria Math"/>
                </w:rPr>
                <m:t xml:space="preserve">n</m:t>
              </m:r>
            </m:den>
          </m:f>
        </m:oMath>
      </m:oMathPara>
    </w:p>
    <w:p>
      <w:pPr>
        <w:spacing w:after="120" w:before="20"/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 xml:space="preserve">b = </m:t>
          </m:r>
          <m:f>
            <m:num>
              <m:r>
                <w:rPr>
                  <w:rFonts w:ascii="Cambria Math" w:hAnsi="Cambria Math"/>
                </w:rPr>
                <m:t xml:space="preserve">Sxy</m:t>
              </m:r>
            </m:num>
            <m:den>
              <m:r>
                <w:rPr>
                  <w:rFonts w:ascii="Cambria Math" w:hAnsi="Cambria Math"/>
                </w:rPr>
                <m:t xml:space="preserve">Sxx</m:t>
              </m:r>
            </m:den>
          </m:f>
          <m:r>
            <w:rPr>
              <w:rFonts w:ascii="Cambria Math" w:hAnsi="Cambria Math"/>
            </w:rPr>
            <m:t xml:space="preserve">     a = ȳ - bx̄</m:t>
          </m:r>
        </m:oMath>
      </m:oMathPara>
    </w:p>
    <w:p>
      <w:r>
        <w:rPr>
          <w:b w:val="0"/>
        </w:rPr>
        <w:t>La pendiente b expresa el cambio estimado en y por una unidad adicional de x. El intercepto a es la estimación en x = 0; su interpretación práctica depende de que ese valor sea pertinente.</w:t>
      </w:r>
    </w:p>
    <w:p>
      <w:pPr>
        <w:pStyle w:val="Heading2"/>
      </w:pPr>
      <w:r>
        <w:t>Residuales y error estándar</w:t>
      </w:r>
    </w:p>
    <w:p>
      <w:pPr>
        <w:spacing w:after="120" w:before="20"/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 xml:space="preserve">eᵢ = yᵢ - ŷᵢ      SSE = Σeᵢ²</m:t>
          </m:r>
        </m:oMath>
      </m:oMathPara>
    </w:p>
    <w:p>
      <w:pPr>
        <w:spacing w:after="120" w:before="20"/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 xml:space="preserve">s = </m:t>
          </m:r>
          <m:rad>
            <m:radPr>
              <m:degHide m:val="1"/>
            </m:radPr>
            <m:deg/>
            <m:e>
              <m:f>
                <m:num>
                  <m:r>
                    <w:rPr>
                      <w:rFonts w:ascii="Cambria Math" w:hAnsi="Cambria Math"/>
                    </w:rPr>
                    <m:t xml:space="preserve">SSE</m:t>
                  </m:r>
                </m:num>
                <m:den>
                  <m:r>
                    <w:rPr>
                      <w:rFonts w:ascii="Cambria Math" w:hAnsi="Cambria Math"/>
                    </w:rPr>
                    <m:t xml:space="preserve">n - 2</m:t>
                  </m:r>
                </m:den>
              </m:f>
            </m:e>
          </m:rad>
        </m:oMath>
      </m:oMathPara>
    </w:p>
    <w:p>
      <w:r>
        <w:rPr>
          <w:b w:val="0"/>
        </w:rPr>
        <w:t>SSE es la suma de cuadrados del error. s estima la desviación estándar de los errores del modelo y se expresa en las mismas unidades que y.</w:t>
      </w:r>
    </w:p>
    <w:p>
      <w:pPr>
        <w:pStyle w:val="Heading2"/>
      </w:pPr>
      <w:r>
        <w:t>Correlación y determinación</w:t>
      </w:r>
    </w:p>
    <w:p>
      <w:pPr>
        <w:spacing w:after="120" w:before="20"/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 xml:space="preserve">Syy = Σ(yᵢ - ȳ)²      r = </m:t>
          </m:r>
          <m:f>
            <m:num>
              <m:r>
                <w:rPr>
                  <w:rFonts w:ascii="Cambria Math" w:hAnsi="Cambria Math"/>
                </w:rPr>
                <m:t xml:space="preserve">Sxy</m:t>
              </m:r>
            </m:num>
            <m:den>
              <m:rad>
                <m:radPr>
                  <m:degHide m:val="1"/>
                </m:radPr>
                <m:deg/>
                <m:e>
                  <m:r>
                    <w:rPr>
                      <w:rFonts w:ascii="Cambria Math" w:hAnsi="Cambria Math"/>
                    </w:rPr>
                    <m:t xml:space="preserve">Sxx × Syy</m:t>
                  </m:r>
                </m:e>
              </m:rad>
            </m:den>
          </m:f>
        </m:oMath>
      </m:oMathPara>
    </w:p>
    <w:p>
      <w:pPr>
        <w:spacing w:after="120" w:before="20"/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 xml:space="preserve">R² = r² = 1 - </m:t>
          </m:r>
          <m:f>
            <m:num>
              <m:r>
                <w:rPr>
                  <w:rFonts w:ascii="Cambria Math" w:hAnsi="Cambria Math"/>
                </w:rPr>
                <m:t xml:space="preserve">SSE</m:t>
              </m:r>
            </m:num>
            <m:den>
              <m:r>
                <w:rPr>
                  <w:rFonts w:ascii="Cambria Math" w:hAnsi="Cambria Math"/>
                </w:rPr>
                <m:t xml:space="preserve">Syy</m:t>
              </m:r>
            </m:den>
          </m:f>
        </m:oMath>
      </m:oMathPara>
    </w:p>
    <w:p>
      <w:r>
        <w:rPr>
          <w:b w:val="0"/>
        </w:rPr>
        <w:t>r pertenece a [-1, 1] y describe dirección e intensidad de la asociación lineal. Con una recta ajustada por mínimos cuadrados que incluye intercepto, R² es la proporción de variación de y alrededor de su media que recoge el modelo.</w:t>
      </w:r>
    </w:p>
    <w:p>
      <w:r>
        <w:rPr>
          <w:b w:val="0"/>
        </w:rPr>
        <w:t>Un r cercano a cero puede coexistir con una relación curva. Un r elevado no demuestra causa y efecto.</w:t>
      </w:r>
    </w:p>
    <w:p>
      <w:r>
        <w:br w:type="page"/>
      </w:r>
    </w:p>
    <w:p>
      <w:pPr>
        <w:pStyle w:val="Heading1"/>
      </w:pPr>
      <w:r>
        <w:t>Formulario de intervalos y condiciones de uso</w:t>
      </w:r>
    </w:p>
    <w:p>
      <w:r>
        <w:rPr>
          <w:b w:val="0"/>
        </w:rPr>
        <w:t>Para un valor específico x₀, calcula primero ŷ₀ = a + bx₀. Define h₀ = 1/n + (x₀ - x̄)²/Sxx. En regresión simple, los grados de libertad son n - 2.</w:t>
      </w:r>
    </w:p>
    <w:p>
      <w:pPr>
        <w:pStyle w:val="Heading2"/>
      </w:pPr>
      <w:r>
        <w:t>Intervalo de confianza para la respuesta media</w:t>
      </w:r>
    </w:p>
    <w:p>
      <w:pPr>
        <w:spacing w:after="120" w:before="20"/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 xml:space="preserve">IC = ŷ₀ ± </m:t>
          </m:r>
          <m:sSub>
            <m:e>
              <m:r>
                <w:rPr>
                  <w:rFonts w:ascii="Cambria Math" w:hAnsi="Cambria Math"/>
                </w:rPr>
                <m:t xml:space="preserve">t</m:t>
              </m:r>
            </m:e>
            <m:sub>
              <m:r>
                <w:rPr>
                  <w:rFonts w:ascii="Cambria Math" w:hAnsi="Cambria Math"/>
                </w:rPr>
                <m:t xml:space="preserve">1 - α/2, n - 2</m:t>
              </m:r>
            </m:sub>
          </m:sSub>
          <m:r>
            <w:rPr>
              <w:rFonts w:ascii="Cambria Math" w:hAnsi="Cambria Math"/>
            </w:rPr>
            <m:t xml:space="preserve"> × s × </m:t>
          </m:r>
          <m:rad>
            <m:radPr>
              <m:degHide m:val="1"/>
            </m:radPr>
            <m:deg/>
            <m:e>
              <m:r>
                <w:rPr>
                  <w:rFonts w:ascii="Cambria Math" w:hAnsi="Cambria Math"/>
                </w:rPr>
                <m:t xml:space="preserve">h₀</m:t>
              </m:r>
            </m:e>
          </m:rad>
        </m:oMath>
      </m:oMathPara>
    </w:p>
    <w:p>
      <w:r>
        <w:rPr>
          <w:b w:val="0"/>
        </w:rPr>
        <w:t>Estima la media poblacional de y entre observaciones con x = x₀. El 95 % describe la cobertura del procedimiento al repetir el muestreo; no significa que el 95 % de las ventas individuales quede dentro de este intervalo.</w:t>
      </w:r>
    </w:p>
    <w:p>
      <w:pPr>
        <w:pStyle w:val="Heading2"/>
      </w:pPr>
      <w:r>
        <w:t>Intervalo de predicción para una nueva observación</w:t>
      </w:r>
    </w:p>
    <w:p>
      <w:pPr>
        <w:spacing w:after="120" w:before="20"/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 xml:space="preserve">IP = ŷ₀ ± </m:t>
          </m:r>
          <m:sSub>
            <m:e>
              <m:r>
                <w:rPr>
                  <w:rFonts w:ascii="Cambria Math" w:hAnsi="Cambria Math"/>
                </w:rPr>
                <m:t xml:space="preserve">t</m:t>
              </m:r>
            </m:e>
            <m:sub>
              <m:r>
                <w:rPr>
                  <w:rFonts w:ascii="Cambria Math" w:hAnsi="Cambria Math"/>
                </w:rPr>
                <m:t xml:space="preserve">1 - α/2, n - 2</m:t>
              </m:r>
            </m:sub>
          </m:sSub>
          <m:r>
            <w:rPr>
              <w:rFonts w:ascii="Cambria Math" w:hAnsi="Cambria Math"/>
            </w:rPr>
            <m:t xml:space="preserve"> × s × </m:t>
          </m:r>
          <m:rad>
            <m:radPr>
              <m:degHide m:val="1"/>
            </m:radPr>
            <m:deg/>
            <m:e>
              <m:r>
                <w:rPr>
                  <w:rFonts w:ascii="Cambria Math" w:hAnsi="Cambria Math"/>
                </w:rPr>
                <m:t xml:space="preserve">1 + h₀</m:t>
              </m:r>
            </m:e>
          </m:rad>
        </m:oMath>
      </m:oMathPara>
    </w:p>
    <w:p>
      <w:r>
        <w:rPr>
          <w:b w:val="0"/>
        </w:rPr>
        <w:t>Estima un resultado individual nuevo con x = x₀. Es más amplio que el IC de la media porque incorpora también la variación de esa nueva observación. Estas fórmulas dan intervalos puntuales para un x₀, no una cobertura simultánea de toda la recta.</w:t>
      </w:r>
    </w:p>
    <w:p>
      <w:pPr>
        <w:pStyle w:val="Heading2"/>
      </w:pPr>
      <w:r>
        <w:t>Intervalo de confianza para la pendiente</w:t>
      </w:r>
    </w:p>
    <w:p>
      <w:pPr>
        <w:spacing w:after="120" w:before="20"/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 xml:space="preserve">SE(b) = </m:t>
          </m:r>
          <m:f>
            <m:num>
              <m:r>
                <w:rPr>
                  <w:rFonts w:ascii="Cambria Math" w:hAnsi="Cambria Math"/>
                </w:rPr>
                <m:t xml:space="preserve">s</m:t>
              </m:r>
            </m:num>
            <m:den>
              <m:rad>
                <m:radPr>
                  <m:degHide m:val="1"/>
                </m:radPr>
                <m:deg/>
                <m:e>
                  <m:r>
                    <w:rPr>
                      <w:rFonts w:ascii="Cambria Math" w:hAnsi="Cambria Math"/>
                    </w:rPr>
                    <m:t xml:space="preserve">Sxx</m:t>
                  </m:r>
                </m:e>
              </m:rad>
            </m:den>
          </m:f>
          <m:r>
            <w:rPr>
              <w:rFonts w:ascii="Cambria Math" w:hAnsi="Cambria Math"/>
            </w:rPr>
            <m:t xml:space="preserve">      IC de β₁ = b ± </m:t>
          </m:r>
          <m:sSub>
            <m:e>
              <m:r>
                <w:rPr>
                  <w:rFonts w:ascii="Cambria Math" w:hAnsi="Cambria Math"/>
                </w:rPr>
                <m:t xml:space="preserve">t</m:t>
              </m:r>
            </m:e>
            <m:sub>
              <m:r>
                <w:rPr>
                  <w:rFonts w:ascii="Cambria Math" w:hAnsi="Cambria Math"/>
                </w:rPr>
                <m:t xml:space="preserve">1 - α/2, n - 2</m:t>
              </m:r>
            </m:sub>
          </m:sSub>
          <m:r>
            <w:rPr>
              <w:rFonts w:ascii="Cambria Math" w:hAnsi="Cambria Math"/>
            </w:rPr>
            <m:t xml:space="preserve"> × SE(b)</m:t>
          </m:r>
        </m:oMath>
      </m:oMathPara>
    </w:p>
    <w:p>
      <w:r>
        <w:rPr>
          <w:b w:val="0"/>
        </w:rPr>
        <w:t>β₁ es la pendiente poblacional y b su estimación muestral. SE(b) mide la incertidumbre de b; es distinto del error estándar residual s.</w:t>
      </w:r>
    </w:p>
    <w:p>
      <w:pPr>
        <w:pStyle w:val="Heading2"/>
      </w:pPr>
      <w:r>
        <w:t>Condiciones para la inferencia</w:t>
      </w:r>
    </w:p>
    <w:p>
      <w:r>
        <w:rPr>
          <w:b w:val="0"/>
        </w:rPr>
        <w:t>Los errores deben ser independientes, tener media cero y varianza constante. Para los intervalos t exactos, se asume normalidad de los errores y una media que cambia linealmente con los predictores. Los predictores se consideran medidos sin error relevante.</w:t>
      </w:r>
    </w:p>
    <w:p>
      <w:r>
        <w:rPr>
          <w:b w:val="0"/>
        </w:rPr>
        <w:t>En los ejercicios de intervalos se dan por cumplidas estas condiciones. En una aplicación real hay que revisar el diseño de la muestra y los diagnósticos: una gráfica de residuales por sí sola no comprueba independencia ni normalidad.</w:t>
      </w:r>
    </w:p>
    <w:p>
      <w:pPr>
        <w:pStyle w:val="Heading2"/>
      </w:pPr>
      <w:r>
        <w:t>Precauciones al predecir</w:t>
      </w:r>
    </w:p>
    <w:p>
      <w:r>
        <w:rPr>
          <w:b w:val="0"/>
        </w:rPr>
        <w:t>La incertidumbre aumenta al alejarse de x̄. Extrapolar fuera del rango observado exige justificar que la relación se mantiene. La inferencia requiere condiciones comparables entre los datos utilizados y la nueva situación.</w:t>
      </w:r>
    </w:p>
    <w:p>
      <w:r>
        <w:br w:type="page"/>
      </w:r>
    </w:p>
    <w:p>
      <w:pPr>
        <w:pStyle w:val="Heading1"/>
      </w:pPr>
      <w:r>
        <w:t>Formulario de regresión múltiple</w:t>
      </w:r>
    </w:p>
    <w:p>
      <w:r>
        <w:rPr>
          <w:b w:val="0"/>
        </w:rPr>
        <w:t>En estos ejercicios, k es el número de predictores y el modelo incluye intercepto. Se requieren n &gt; k + 1 y predictores sin una combinación lineal exacta entre ellos.</w:t>
      </w:r>
    </w:p>
    <w:p>
      <w:pPr>
        <w:spacing w:after="120" w:before="20"/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 xml:space="preserve">ŷ = b₀ + b₁x₁ + b₂x₂ + … + </m:t>
          </m:r>
          <m:sSub>
            <m:e>
              <m:r>
                <w:rPr>
                  <w:rFonts w:ascii="Cambria Math" w:hAnsi="Cambria Math"/>
                </w:rPr>
                <m:t xml:space="preserve">b</m:t>
              </m:r>
            </m:e>
            <m:sub>
              <m:r>
                <w:rPr>
                  <w:rFonts w:ascii="Cambria Math" w:hAnsi="Cambria Math"/>
                </w:rPr>
                <m:t xml:space="preserve">k</m:t>
              </m:r>
            </m:sub>
          </m:sSub>
          <m:sSub>
            <m:e>
              <m:r>
                <w:rPr>
                  <w:rFonts w:ascii="Cambria Math" w:hAnsi="Cambria Math"/>
                </w:rPr>
                <m:t xml:space="preserve">x</m:t>
              </m:r>
            </m:e>
            <m:sub>
              <m:r>
                <w:rPr>
                  <w:rFonts w:ascii="Cambria Math" w:hAnsi="Cambria Math"/>
                </w:rPr>
                <m:t xml:space="preserve">k</m:t>
              </m:r>
            </m:sub>
          </m:sSub>
        </m:oMath>
      </m:oMathPara>
    </w:p>
    <w:p>
      <w:r>
        <w:rPr>
          <w:b w:val="0"/>
        </w:rPr>
        <w:t>Cada coeficiente bⱼ indica el cambio estimado en y por una unidad adicional de xⱼ, manteniendo constantes los demás predictores del modelo. La ecuación recoge asociaciones condicionadas a esas variables.</w:t>
      </w:r>
    </w:p>
    <w:p>
      <w:pPr>
        <w:pStyle w:val="Heading2"/>
      </w:pPr>
      <w:r>
        <w:t>Ajuste por mínimos cuadrados</w:t>
      </w:r>
    </w:p>
    <w:p>
      <w:pPr>
        <w:spacing w:after="120" w:before="20"/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 xml:space="preserve">XᵀXb = Xᵀy</m:t>
          </m:r>
        </m:oMath>
      </m:oMathPara>
    </w:p>
    <w:p>
      <w:r>
        <w:rPr>
          <w:b w:val="0"/>
        </w:rPr>
        <w:t>X contiene una columna de unos para el intercepto y una columna por predictor. Las ecuaciones normales se resuelven en el ejercicio 13. Para cálculos con software se prefieren métodos numéricos estables, como QR.</w:t>
      </w:r>
    </w:p>
    <w:p>
      <w:pPr>
        <w:pStyle w:val="Heading2"/>
      </w:pPr>
      <w:r>
        <w:t>Variación total y variación residual</w:t>
      </w:r>
    </w:p>
    <w:p>
      <w:pPr>
        <w:spacing w:after="120" w:before="20"/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 xml:space="preserve">SST = Σ(yᵢ - ȳ)²      SSR = Σ(ŷᵢ - ȳ)²      SSE = Σ(yᵢ - ŷᵢ)²</m:t>
          </m:r>
        </m:oMath>
      </m:oMathPara>
    </w:p>
    <w:p>
      <w:pPr>
        <w:spacing w:after="120" w:before="20"/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 xml:space="preserve">SST = SSR + SSE      s = </m:t>
          </m:r>
          <m:rad>
            <m:radPr>
              <m:degHide m:val="1"/>
            </m:radPr>
            <m:deg/>
            <m:e>
              <m:f>
                <m:num>
                  <m:r>
                    <w:rPr>
                      <w:rFonts w:ascii="Cambria Math" w:hAnsi="Cambria Math"/>
                    </w:rPr>
                    <m:t xml:space="preserve">SSE</m:t>
                  </m:r>
                </m:num>
                <m:den>
                  <m:r>
                    <w:rPr>
                      <w:rFonts w:ascii="Cambria Math" w:hAnsi="Cambria Math"/>
                    </w:rPr>
                    <m:t xml:space="preserve">n - k - 1</m:t>
                  </m:r>
                </m:den>
              </m:f>
            </m:e>
          </m:rad>
        </m:oMath>
      </m:oMathPara>
    </w:p>
    <w:p>
      <w:r>
        <w:rPr>
          <w:b w:val="0"/>
        </w:rPr>
        <w:t>La identidad SST = SSR + SSE se utiliza aquí para modelos ajustados por mínimos cuadrados con intercepto. SSE representa la variación que permanece en los residuales.</w:t>
      </w:r>
    </w:p>
    <w:p>
      <w:pPr>
        <w:pStyle w:val="Heading2"/>
      </w:pPr>
      <w:r>
        <w:t>Determinación y correlación múltiple</w:t>
      </w:r>
    </w:p>
    <w:p>
      <w:pPr>
        <w:spacing w:after="120" w:before="20"/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 xml:space="preserve">R² = </m:t>
          </m:r>
          <m:f>
            <m:num>
              <m:r>
                <w:rPr>
                  <w:rFonts w:ascii="Cambria Math" w:hAnsi="Cambria Math"/>
                </w:rPr>
                <m:t xml:space="preserve">SSR</m:t>
              </m:r>
            </m:num>
            <m:den>
              <m:r>
                <w:rPr>
                  <w:rFonts w:ascii="Cambria Math" w:hAnsi="Cambria Math"/>
                </w:rPr>
                <m:t xml:space="preserve">SST</m:t>
              </m:r>
            </m:den>
          </m:f>
          <m:r>
            <w:rPr>
              <w:rFonts w:ascii="Cambria Math" w:hAnsi="Cambria Math"/>
            </w:rPr>
            <m:t xml:space="preserve"> = 1 - </m:t>
          </m:r>
          <m:f>
            <m:num>
              <m:r>
                <w:rPr>
                  <w:rFonts w:ascii="Cambria Math" w:hAnsi="Cambria Math"/>
                </w:rPr>
                <m:t xml:space="preserve">SSE</m:t>
              </m:r>
            </m:num>
            <m:den>
              <m:r>
                <w:rPr>
                  <w:rFonts w:ascii="Cambria Math" w:hAnsi="Cambria Math"/>
                </w:rPr>
                <m:t xml:space="preserve">SST</m:t>
              </m:r>
            </m:den>
          </m:f>
          <m:r>
            <w:rPr>
              <w:rFonts w:ascii="Cambria Math" w:hAnsi="Cambria Math"/>
            </w:rPr>
            <m:t xml:space="preserve">       R = </m:t>
          </m:r>
          <m:rad>
            <m:radPr>
              <m:degHide m:val="1"/>
            </m:radPr>
            <m:deg/>
            <m:e>
              <m:r>
                <w:rPr>
                  <w:rFonts w:ascii="Cambria Math" w:hAnsi="Cambria Math"/>
                </w:rPr>
                <m:t xml:space="preserve">R²</m:t>
              </m:r>
            </m:e>
          </m:rad>
        </m:oMath>
      </m:oMathPara>
    </w:p>
    <w:p>
      <w:pPr>
        <w:spacing w:after="120" w:before="20"/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 xml:space="preserve">R² ajustado = 1 - </m:t>
          </m:r>
          <m:f>
            <m:num>
              <m:r>
                <w:rPr>
                  <w:rFonts w:ascii="Cambria Math" w:hAnsi="Cambria Math"/>
                </w:rPr>
                <m:t xml:space="preserve">SSE / (n - k - 1)</m:t>
              </m:r>
            </m:num>
            <m:den>
              <m:r>
                <w:rPr>
                  <w:rFonts w:ascii="Cambria Math" w:hAnsi="Cambria Math"/>
                </w:rPr>
                <m:t xml:space="preserve">SST / (n - 1)</m:t>
              </m:r>
            </m:den>
          </m:f>
        </m:oMath>
      </m:oMathPara>
    </w:p>
    <w:p>
      <w:r>
        <w:rPr>
          <w:b w:val="0"/>
        </w:rPr>
        <w:t>R es la correlación múltiple y se reporta entre 0 y 1; no tiene el signo direccional de r. Con intercepto, también coincide con la correlación entre y y ŷ cuando ambas varían.</w:t>
      </w:r>
    </w:p>
    <w:p>
      <w:r>
        <w:rPr>
          <w:b w:val="0"/>
        </w:rPr>
        <w:t>Al agregar predictores a un modelo anidado con los mismos datos, R² no disminuye. R² ajustado penaliza la complejidad y puede bajar. Es una medida de comparación, no una proporción literal de variación explicada; puede ser negativo.</w:t>
      </w:r>
    </w:p>
    <w:p>
      <w:r>
        <w:rPr>
          <w:b w:val="0"/>
        </w:rPr>
        <w:t>Para elegir un modelo, revisa además la utilidad de los predictores, los residuales, la colinealidad y el desempeño con datos nuevos.</w:t>
      </w:r>
    </w:p>
    <w:p>
      <w:r>
        <w:br w:type="page"/>
      </w:r>
    </w:p>
    <w:p>
      <w:pPr>
        <w:pStyle w:val="Heading1"/>
      </w:pPr>
      <w:r>
        <w:t>Ejercicio 1 Pronóstico de ventas</w:t>
      </w:r>
    </w:p>
    <w:p>
      <w:r>
        <w:rPr>
          <w:b w:val="0"/>
        </w:rPr>
        <w:t>Tema 2.1 Estimación mediante la línea de regresión</w:t>
      </w:r>
    </w:p>
    <w:p>
      <w:pPr>
        <w:pStyle w:val="Heading2"/>
      </w:pPr>
      <w:r>
        <w:t>Planteamiento</w:t>
      </w:r>
    </w:p>
    <w:p>
      <w:r>
        <w:rPr>
          <w:b w:val="0"/>
        </w:rPr>
        <w:t>Una empresa obtuvo la recta ŷ = 29.464286 + 2.726190x, donde x es la publicidad semanal y y las ventas semanales, ambas en miles de pesos. Los datos usados cubren publicidad entre 2 y 16 mil pesos.</w:t>
      </w:r>
    </w:p>
    <w:p>
      <w:r>
        <w:rPr>
          <w:b w:val="0"/>
        </w:rPr>
        <w:t>Estima las ventas para x = 10. Interpreta la pendiente y explica si se trata de interpolación o extrapolación.</w:t>
      </w:r>
    </w:p>
    <w:p>
      <w:pPr>
        <w:pStyle w:val="Heading2"/>
      </w:pPr>
      <w:r>
        <w:t>Solución paso a paso</w:t>
      </w:r>
    </w:p>
    <w:p>
      <w:r>
        <w:rPr>
          <w:b/>
        </w:rPr>
        <w:t xml:space="preserve">1. Identificar el dato. </w:t>
      </w:r>
      <w:r>
        <w:t>Un presupuesto de $10,000 corresponde a x = 10 porque la escala está en miles de pesos.</w:t>
      </w:r>
    </w:p>
    <w:p>
      <w:r>
        <w:rPr>
          <w:b/>
        </w:rPr>
        <w:t xml:space="preserve">2. Sustituir en la recta. </w:t>
      </w:r>
      <w:r>
        <w:t>Se usa la estimación puntual del modelo.</w:t>
      </w:r>
    </w:p>
    <w:p>
      <w:pPr>
        <w:spacing w:after="120" w:before="20"/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 xml:space="preserve">ŷ = 29.464286 + 2.726190(10) = 56.726190</m:t>
          </m:r>
        </m:oMath>
      </m:oMathPara>
    </w:p>
    <w:p>
      <w:r>
        <w:rPr>
          <w:b/>
        </w:rPr>
        <w:t xml:space="preserve">3. Expresar la respuesta. </w:t>
      </w:r>
      <w:r>
        <w:t>La venta estimada es 56.73 mil pesos, aproximadamente $56,726.19 al conservar la precisión antes de redondear.</w:t>
      </w:r>
    </w:p>
    <w:p>
      <w:r>
        <w:rPr>
          <w:b/>
        </w:rPr>
        <w:t xml:space="preserve">4. Interpretar la pendiente. </w:t>
      </w:r>
      <w:r>
        <w:t>Por cada mil pesos adicionales de publicidad, el modelo asocia un aumento promedio de aproximadamente 2.73 mil pesos en ventas. Esto no demuestra un efecto causal ni representa utilidad neta.</w:t>
      </w:r>
    </w:p>
    <w:p>
      <w:r>
        <w:rPr>
          <w:b/>
        </w:rPr>
        <w:t xml:space="preserve">5. Revisar el rango. </w:t>
      </w:r>
      <w:r>
        <w:t>10 está entre 2 y 16. Es una interpolación. La incertidumbre de una venta nueva se calculará mediante un intervalo de predicción.</w:t>
      </w:r>
    </w:p>
    <w:p>
      <w:pPr>
        <w:pStyle w:val="Heading2"/>
      </w:pPr>
      <w:r>
        <w:t>Interpretación administrativa</w:t>
      </w:r>
    </w:p>
    <w:p>
      <w:r>
        <w:rPr>
          <w:b w:val="0"/>
        </w:rPr>
        <w:t>La estimación puede orientar el presupuesto comercial, pero debe acompañarse de su incertidumbre y de información sobre costos, margen de utilidad y condiciones del mercado.</w:t>
      </w:r>
    </w:p>
    <w:p>
      <w:pPr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5806440" cy="2442391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just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244239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La recta resume la tendencia; cada punto observado puede quedar arriba o abajo de ella.</w:t>
      </w:r>
    </w:p>
    <w:p>
      <w:r>
        <w:br w:type="page"/>
      </w:r>
    </w:p>
    <w:p>
      <w:pPr>
        <w:pStyle w:val="Heading1"/>
      </w:pPr>
      <w:r>
        <w:t>Ejercicio 2 Estimación de costos</w:t>
      </w:r>
    </w:p>
    <w:p>
      <w:r>
        <w:rPr>
          <w:b w:val="0"/>
        </w:rPr>
        <w:t>Tema 2.1 Estimación mediante la línea de regresión</w:t>
      </w:r>
    </w:p>
    <w:p>
      <w:pPr>
        <w:pStyle w:val="Heading2"/>
      </w:pPr>
      <w:r>
        <w:t>Planteamiento</w:t>
      </w:r>
    </w:p>
    <w:p>
      <w:r>
        <w:rPr>
          <w:b w:val="0"/>
        </w:rPr>
        <w:t>En un taller, el costo total estimado en pesos se modela como Ĉ = 12,000 + 85q, donde q es el número de servicios mensuales. El modelo se ajustó con meses de 100 a 400 servicios.</w:t>
      </w:r>
    </w:p>
    <w:p>
      <w:r>
        <w:rPr>
          <w:b w:val="0"/>
        </w:rPr>
        <w:t>Calcula el costo de 250 servicios, el cambio estimado al pasar de 250 a 300 y el volumen necesario para un costo estimado de $35,800. Evalúa una estimación para 600 servicios.</w:t>
      </w:r>
    </w:p>
    <w:p>
      <w:pPr>
        <w:pStyle w:val="Heading2"/>
      </w:pPr>
      <w:r>
        <w:t>Solución paso a paso</w:t>
      </w:r>
    </w:p>
    <w:p>
      <w:r>
        <w:rPr>
          <w:b/>
        </w:rPr>
        <w:t xml:space="preserve">1. Estimar el costo de 250 servicios. </w:t>
      </w:r>
      <w:r>
        <w:t>Sustituye q = 250.</w:t>
      </w:r>
    </w:p>
    <w:p>
      <w:pPr>
        <w:spacing w:after="120" w:before="20"/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 xml:space="preserve">Ĉ = 12,000 + 85(250) = 33,250 pesos</m:t>
          </m:r>
        </m:oMath>
      </m:oMathPara>
    </w:p>
    <w:p>
      <w:r>
        <w:rPr>
          <w:b/>
        </w:rPr>
        <w:t xml:space="preserve">2. Calcular el costo para 300 servicios. </w:t>
      </w:r>
      <w:r>
        <w:t>Sustituye el nuevo volumen y compara.</w:t>
      </w:r>
    </w:p>
    <w:p>
      <w:pPr>
        <w:spacing w:after="120" w:before="20"/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 xml:space="preserve">Ĉ = 12,000 + 85(300) = 37,500 pesos</m:t>
          </m:r>
        </m:oMath>
      </m:oMathPara>
    </w:p>
    <w:p>
      <w:pPr>
        <w:spacing w:after="120" w:before="20"/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 xml:space="preserve">ΔĈ = 37,500 - 33,250 = 4,250 pesos</m:t>
          </m:r>
        </m:oMath>
      </m:oMathPara>
    </w:p>
    <w:p>
      <w:r>
        <w:rPr>
          <w:b w:val="0"/>
        </w:rPr>
        <w:t>También: ΔĈ = 85(300 - 250) = 4,250. La pendiente expresa $85 de costo adicional estimado por servicio.</w:t>
      </w:r>
    </w:p>
    <w:p>
      <w:r>
        <w:rPr>
          <w:b/>
        </w:rPr>
        <w:t xml:space="preserve">3. Despejar el volumen. </w:t>
      </w:r>
      <w:r>
        <w:t>Iguala la estimación a $35,800.</w:t>
      </w:r>
    </w:p>
    <w:p>
      <w:pPr>
        <w:spacing w:after="120" w:before="20"/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 xml:space="preserve">35,800 = 12,000 + 85q</m:t>
          </m:r>
        </m:oMath>
      </m:oMathPara>
    </w:p>
    <w:p>
      <w:pPr>
        <w:spacing w:after="120" w:before="20"/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 xml:space="preserve">q = </m:t>
          </m:r>
          <m:f>
            <m:num>
              <m:r>
                <w:rPr>
                  <w:rFonts w:ascii="Cambria Math" w:hAnsi="Cambria Math"/>
                </w:rPr>
                <m:t xml:space="preserve">35,800 - 12,000</m:t>
              </m:r>
            </m:num>
            <m:den>
              <m:r>
                <w:rPr>
                  <w:rFonts w:ascii="Cambria Math" w:hAnsi="Cambria Math"/>
                </w:rPr>
                <m:t xml:space="preserve">85</m:t>
              </m:r>
            </m:den>
          </m:f>
          <m:r>
            <w:rPr>
              <w:rFonts w:ascii="Cambria Math" w:hAnsi="Cambria Math"/>
            </w:rPr>
            <m:t xml:space="preserve"> = 280 servicios</m:t>
          </m:r>
        </m:oMath>
      </m:oMathPara>
    </w:p>
    <w:p>
      <w:r>
        <w:rPr>
          <w:b/>
        </w:rPr>
        <w:t xml:space="preserve">4. Examinar 600 servicios. </w:t>
      </w:r>
      <w:r>
        <w:t>El cálculo algebraico da Ĉ = 12,000 + 85(600) = $63,000, pero 600 está fuera de 100 a 400: es extrapolación.</w:t>
      </w:r>
    </w:p>
    <w:p>
      <w:r>
        <w:rPr>
          <w:b/>
        </w:rPr>
        <w:t xml:space="preserve">5. Interpretar el intercepto. </w:t>
      </w:r>
      <w:r>
        <w:t>12,000 es el costo que la recta asigna a q = 0. Solo puede interpretarse como costo fijo si la operación y el sistema contable justifican esa lectura; q = 0 no fue observado.</w:t>
      </w:r>
    </w:p>
    <w:p>
      <w:pPr>
        <w:pStyle w:val="Heading2"/>
      </w:pPr>
      <w:r>
        <w:t>Interpretación administrativa</w:t>
      </w:r>
    </w:p>
    <w:p>
      <w:r>
        <w:rPr>
          <w:b w:val="0"/>
        </w:rPr>
        <w:t>Para presupuestar 600 servicios se necesitan datos de mayor capacidad: pueden aparecer horas extra, cambios de proveedor o costos adicionales que alteren la relación lineal.</w:t>
      </w:r>
    </w:p>
    <w:p>
      <w:r>
        <w:br w:type="page"/>
      </w:r>
    </w:p>
    <w:p>
      <w:pPr>
        <w:pStyle w:val="Heading1"/>
      </w:pPr>
      <w:r>
        <w:t>Ejercicio 3 Publicidad y ventas en una gráfica</w:t>
      </w:r>
    </w:p>
    <w:p>
      <w:r>
        <w:rPr>
          <w:b w:val="0"/>
        </w:rPr>
        <w:t>Tema 2.2 Diagrama de dispersión</w:t>
      </w:r>
    </w:p>
    <w:p>
      <w:pPr>
        <w:pStyle w:val="Heading2"/>
      </w:pPr>
      <w:r>
        <w:t>Planteamiento</w:t>
      </w:r>
    </w:p>
    <w:p>
      <w:r>
        <w:rPr>
          <w:b w:val="0"/>
        </w:rPr>
        <w:t>Registra en un diagrama los siguientes pares semanales. Ambas variables se expresan en miles de pesos. Describe dirección, forma y dispersión; indica si una recta parece razonable.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40"/>
        <w:gridCol w:w="4248"/>
        <w:gridCol w:w="4248"/>
      </w:tblGrid>
      <w:tr>
        <w:trPr>
          <w:cantSplit/>
          <w:tblHeader/>
        </w:trPr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DCE9F1"/>
          </w:tcPr>
          <w:p>
            <w:pPr>
              <w:spacing w:after="0" w:line="240" w:lineRule="auto"/>
              <w:jc w:val="left"/>
            </w:pPr>
            <w:r>
              <w:rPr>
                <w:b/>
                <w:sz w:val="20"/>
              </w:rPr>
              <w:t>Semana</w:t>
            </w:r>
          </w:p>
        </w:tc>
        <w:tc>
          <w:tcPr>
            <w:tcW w:type="dxa" w:w="424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DCE9F1"/>
          </w:tcPr>
          <w:p>
            <w:pPr>
              <w:spacing w:after="0" w:line="240" w:lineRule="auto"/>
              <w:jc w:val="center"/>
            </w:pPr>
            <w:r>
              <w:rPr>
                <w:b/>
                <w:sz w:val="20"/>
              </w:rPr>
              <w:t>Publicidad x</w:t>
            </w:r>
          </w:p>
        </w:tc>
        <w:tc>
          <w:tcPr>
            <w:tcW w:type="dxa" w:w="424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DCE9F1"/>
          </w:tcPr>
          <w:p>
            <w:pPr>
              <w:spacing w:after="0" w:line="240" w:lineRule="auto"/>
              <w:jc w:val="center"/>
            </w:pPr>
            <w:r>
              <w:rPr>
                <w:b/>
                <w:sz w:val="20"/>
              </w:rPr>
              <w:t>Ventas y</w:t>
            </w:r>
          </w:p>
        </w:tc>
      </w:tr>
      <w:tr>
        <w:trPr>
          <w:cantSplit/>
        </w:trPr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0" w:line="240" w:lineRule="auto"/>
              <w:jc w:val="left"/>
            </w:pPr>
            <w:r>
              <w:rPr>
                <w:b w:val="0"/>
                <w:sz w:val="20"/>
              </w:rPr>
              <w:t>1</w:t>
            </w:r>
          </w:p>
        </w:tc>
        <w:tc>
          <w:tcPr>
            <w:tcW w:type="dxa" w:w="424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2</w:t>
            </w:r>
          </w:p>
        </w:tc>
        <w:tc>
          <w:tcPr>
            <w:tcW w:type="dxa" w:w="424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35</w:t>
            </w:r>
          </w:p>
        </w:tc>
      </w:tr>
      <w:tr>
        <w:trPr>
          <w:cantSplit/>
        </w:trPr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F5F7F8"/>
          </w:tcPr>
          <w:p>
            <w:pPr>
              <w:spacing w:after="0" w:line="240" w:lineRule="auto"/>
              <w:jc w:val="left"/>
            </w:pPr>
            <w:r>
              <w:rPr>
                <w:b w:val="0"/>
                <w:sz w:val="20"/>
              </w:rPr>
              <w:t>2</w:t>
            </w:r>
          </w:p>
        </w:tc>
        <w:tc>
          <w:tcPr>
            <w:tcW w:type="dxa" w:w="424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F5F7F8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4</w:t>
            </w:r>
          </w:p>
        </w:tc>
        <w:tc>
          <w:tcPr>
            <w:tcW w:type="dxa" w:w="424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F5F7F8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41</w:t>
            </w:r>
          </w:p>
        </w:tc>
      </w:tr>
      <w:tr>
        <w:trPr>
          <w:cantSplit/>
        </w:trPr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0" w:line="240" w:lineRule="auto"/>
              <w:jc w:val="left"/>
            </w:pPr>
            <w:r>
              <w:rPr>
                <w:b w:val="0"/>
                <w:sz w:val="20"/>
              </w:rPr>
              <w:t>3</w:t>
            </w:r>
          </w:p>
        </w:tc>
        <w:tc>
          <w:tcPr>
            <w:tcW w:type="dxa" w:w="424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6</w:t>
            </w:r>
          </w:p>
        </w:tc>
        <w:tc>
          <w:tcPr>
            <w:tcW w:type="dxa" w:w="424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43</w:t>
            </w:r>
          </w:p>
        </w:tc>
      </w:tr>
      <w:tr>
        <w:trPr>
          <w:cantSplit/>
        </w:trPr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F5F7F8"/>
          </w:tcPr>
          <w:p>
            <w:pPr>
              <w:spacing w:after="0" w:line="240" w:lineRule="auto"/>
              <w:jc w:val="left"/>
            </w:pPr>
            <w:r>
              <w:rPr>
                <w:b w:val="0"/>
                <w:sz w:val="20"/>
              </w:rPr>
              <w:t>4</w:t>
            </w:r>
          </w:p>
        </w:tc>
        <w:tc>
          <w:tcPr>
            <w:tcW w:type="dxa" w:w="424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F5F7F8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8</w:t>
            </w:r>
          </w:p>
        </w:tc>
        <w:tc>
          <w:tcPr>
            <w:tcW w:type="dxa" w:w="424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F5F7F8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53</w:t>
            </w:r>
          </w:p>
        </w:tc>
      </w:tr>
      <w:tr>
        <w:trPr>
          <w:cantSplit/>
        </w:trPr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0" w:line="240" w:lineRule="auto"/>
              <w:jc w:val="left"/>
            </w:pPr>
            <w:r>
              <w:rPr>
                <w:b w:val="0"/>
                <w:sz w:val="20"/>
              </w:rPr>
              <w:t>5</w:t>
            </w:r>
          </w:p>
        </w:tc>
        <w:tc>
          <w:tcPr>
            <w:tcW w:type="dxa" w:w="424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10</w:t>
            </w:r>
          </w:p>
        </w:tc>
        <w:tc>
          <w:tcPr>
            <w:tcW w:type="dxa" w:w="424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58</w:t>
            </w:r>
          </w:p>
        </w:tc>
      </w:tr>
      <w:tr>
        <w:trPr>
          <w:cantSplit/>
        </w:trPr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F5F7F8"/>
          </w:tcPr>
          <w:p>
            <w:pPr>
              <w:spacing w:after="0" w:line="240" w:lineRule="auto"/>
              <w:jc w:val="left"/>
            </w:pPr>
            <w:r>
              <w:rPr>
                <w:b w:val="0"/>
                <w:sz w:val="20"/>
              </w:rPr>
              <w:t>6</w:t>
            </w:r>
          </w:p>
        </w:tc>
        <w:tc>
          <w:tcPr>
            <w:tcW w:type="dxa" w:w="424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F5F7F8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12</w:t>
            </w:r>
          </w:p>
        </w:tc>
        <w:tc>
          <w:tcPr>
            <w:tcW w:type="dxa" w:w="424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F5F7F8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61</w:t>
            </w:r>
          </w:p>
        </w:tc>
      </w:tr>
      <w:tr>
        <w:trPr>
          <w:cantSplit/>
        </w:trPr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0" w:line="240" w:lineRule="auto"/>
              <w:jc w:val="left"/>
            </w:pPr>
            <w:r>
              <w:rPr>
                <w:b w:val="0"/>
                <w:sz w:val="20"/>
              </w:rPr>
              <w:t>7</w:t>
            </w:r>
          </w:p>
        </w:tc>
        <w:tc>
          <w:tcPr>
            <w:tcW w:type="dxa" w:w="424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14</w:t>
            </w:r>
          </w:p>
        </w:tc>
        <w:tc>
          <w:tcPr>
            <w:tcW w:type="dxa" w:w="424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69</w:t>
            </w:r>
          </w:p>
        </w:tc>
      </w:tr>
      <w:tr>
        <w:trPr>
          <w:cantSplit/>
        </w:trPr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F5F7F8"/>
          </w:tcPr>
          <w:p>
            <w:pPr>
              <w:spacing w:after="0" w:line="240" w:lineRule="auto"/>
              <w:jc w:val="left"/>
            </w:pPr>
            <w:r>
              <w:rPr>
                <w:b w:val="0"/>
                <w:sz w:val="20"/>
              </w:rPr>
              <w:t>8</w:t>
            </w:r>
          </w:p>
        </w:tc>
        <w:tc>
          <w:tcPr>
            <w:tcW w:type="dxa" w:w="424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F5F7F8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16</w:t>
            </w:r>
          </w:p>
        </w:tc>
        <w:tc>
          <w:tcPr>
            <w:tcW w:type="dxa" w:w="424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F5F7F8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72</w:t>
            </w:r>
          </w:p>
        </w:tc>
      </w:tr>
    </w:tbl>
    <w:p>
      <w:pPr>
        <w:spacing w:after="0"/>
      </w:pPr>
    </w:p>
    <w:p>
      <w:pPr>
        <w:pStyle w:val="Heading2"/>
      </w:pPr>
      <w:r>
        <w:t>Solución paso a paso</w:t>
      </w:r>
    </w:p>
    <w:p>
      <w:r>
        <w:rPr>
          <w:b/>
        </w:rPr>
        <w:t xml:space="preserve">1. Elegir los ejes. </w:t>
      </w:r>
      <w:r>
        <w:t>Publicidad x en el eje horizontal y ventas y en el vertical. Usa escalas uniformes y anota las unidades.</w:t>
      </w:r>
    </w:p>
    <w:p>
      <w:r>
        <w:rPr>
          <w:b/>
        </w:rPr>
        <w:t xml:space="preserve">2. Ubicar los pares. </w:t>
      </w:r>
      <w:r>
        <w:t>Por ejemplo, la semana 1 es (2, 35) y la semana 4 es (8, 53). No conectes los puntos como una serie temporal.</w:t>
      </w:r>
    </w:p>
    <w:p>
      <w:pPr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5806440" cy="2442391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ispersi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244239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Diagrama de dispersión de ocho observaciones semanales.</w:t>
      </w:r>
    </w:p>
    <w:p>
      <w:r>
        <w:rPr>
          <w:b/>
        </w:rPr>
        <w:t xml:space="preserve">3. Describir el patrón. </w:t>
      </w:r>
      <w:r>
        <w:t>Los puntos tienden a subir de izquierda a derecha, forman una nube aproximadamente recta y muestran poca dispersión alrededor de esa tendencia.</w:t>
      </w:r>
    </w:p>
    <w:p>
      <w:r>
        <w:rPr>
          <w:b/>
        </w:rPr>
        <w:t xml:space="preserve">4. Proponer el modelo. </w:t>
      </w:r>
      <w:r>
        <w:t>Una recta es un punto de partida razonable. La calidad del ajuste se revisa después con residuales; la gráfica no demuestra causalidad.</w:t>
      </w:r>
    </w:p>
    <w:p>
      <w:r>
        <w:br w:type="page"/>
      </w:r>
    </w:p>
    <w:p>
      <w:pPr>
        <w:pStyle w:val="Heading1"/>
      </w:pPr>
      <w:r>
        <w:t>Ejercicio 4 Relación curva y correlación lineal</w:t>
      </w:r>
    </w:p>
    <w:p>
      <w:r>
        <w:rPr>
          <w:b w:val="0"/>
        </w:rPr>
        <w:t>Tema 2.2 Diagrama de dispersión</w:t>
      </w:r>
    </w:p>
    <w:p>
      <w:pPr>
        <w:pStyle w:val="Heading2"/>
      </w:pPr>
      <w:r>
        <w:t>Planteamiento</w:t>
      </w:r>
    </w:p>
    <w:p>
      <w:r>
        <w:rPr>
          <w:b w:val="0"/>
        </w:rPr>
        <w:t>Se observaron cinco configuraciones de operación. x es el número de equipos activos; y es el costo semanal de incidencias en miles de pesos. Grafica los datos y decide si una recta describe adecuadamente el patrón.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736"/>
        <w:gridCol w:w="1440"/>
        <w:gridCol w:w="1440"/>
        <w:gridCol w:w="1440"/>
        <w:gridCol w:w="1440"/>
        <w:gridCol w:w="1440"/>
      </w:tblGrid>
      <w:tr>
        <w:trPr>
          <w:cantSplit/>
          <w:tblHeader/>
        </w:trPr>
        <w:tc>
          <w:tcPr>
            <w:tcW w:type="dxa" w:w="2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DCE9F1"/>
          </w:tcPr>
          <w:p>
            <w:pPr>
              <w:spacing w:after="0" w:line="240" w:lineRule="auto"/>
              <w:jc w:val="center"/>
            </w:pPr>
            <w:r>
              <w:rPr>
                <w:b/>
                <w:sz w:val="20"/>
              </w:rPr>
              <w:t>Equipos x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DCE9F1"/>
          </w:tcPr>
          <w:p>
            <w:pPr>
              <w:spacing w:after="0" w:line="240" w:lineRule="auto"/>
              <w:jc w:val="center"/>
            </w:pPr>
            <w:r>
              <w:rPr>
                <w:b/>
                <w:sz w:val="20"/>
              </w:rPr>
              <w:t>1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DCE9F1"/>
          </w:tcPr>
          <w:p>
            <w:pPr>
              <w:spacing w:after="0" w:line="240" w:lineRule="auto"/>
              <w:jc w:val="center"/>
            </w:pPr>
            <w:r>
              <w:rPr>
                <w:b/>
                <w:sz w:val="20"/>
              </w:rPr>
              <w:t>2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DCE9F1"/>
          </w:tcPr>
          <w:p>
            <w:pPr>
              <w:spacing w:after="0" w:line="240" w:lineRule="auto"/>
              <w:jc w:val="center"/>
            </w:pPr>
            <w:r>
              <w:rPr>
                <w:b/>
                <w:sz w:val="20"/>
              </w:rPr>
              <w:t>3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DCE9F1"/>
          </w:tcPr>
          <w:p>
            <w:pPr>
              <w:spacing w:after="0" w:line="240" w:lineRule="auto"/>
              <w:jc w:val="center"/>
            </w:pPr>
            <w:r>
              <w:rPr>
                <w:b/>
                <w:sz w:val="20"/>
              </w:rPr>
              <w:t>4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DCE9F1"/>
          </w:tcPr>
          <w:p>
            <w:pPr>
              <w:spacing w:after="0" w:line="240" w:lineRule="auto"/>
              <w:jc w:val="center"/>
            </w:pPr>
            <w:r>
              <w:rPr>
                <w:b/>
                <w:sz w:val="20"/>
              </w:rPr>
              <w:t>5</w:t>
            </w:r>
          </w:p>
        </w:tc>
      </w:tr>
      <w:tr>
        <w:trPr>
          <w:cantSplit/>
        </w:trPr>
        <w:tc>
          <w:tcPr>
            <w:tcW w:type="dxa" w:w="2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Costo y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24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21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20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21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24</w:t>
            </w:r>
          </w:p>
        </w:tc>
      </w:tr>
    </w:tbl>
    <w:p>
      <w:pPr>
        <w:spacing w:after="0"/>
      </w:pPr>
    </w:p>
    <w:p>
      <w:pPr>
        <w:pStyle w:val="Heading2"/>
      </w:pPr>
      <w:r>
        <w:t>Solución paso a paso</w:t>
      </w:r>
    </w:p>
    <w:p>
      <w:r>
        <w:rPr>
          <w:b/>
        </w:rPr>
        <w:t xml:space="preserve">1. Ubicar los puntos. </w:t>
      </w:r>
      <w:r>
        <w:t>Marca (1,24), (2,21), (3,20), (4,21) y (5,24).</w:t>
      </w:r>
    </w:p>
    <w:p>
      <w:pPr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5806440" cy="2442391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urva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244239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Los costos disminuyen y luego aumentan; el patrón observado tiene forma de U.</w:t>
      </w:r>
    </w:p>
    <w:p>
      <w:r>
        <w:rPr>
          <w:b/>
        </w:rPr>
        <w:t xml:space="preserve">2. Leer la forma. </w:t>
      </w:r>
      <w:r>
        <w:t>Una recta horizontal ocultaría el costo menor observado cerca de x = 3 y los valores mayores en los extremos.</w:t>
      </w:r>
    </w:p>
    <w:p>
      <w:r>
        <w:rPr>
          <w:b/>
        </w:rPr>
        <w:t xml:space="preserve">3. Comprobar la asociación lineal. </w:t>
      </w:r>
      <w:r>
        <w:t>x̄ = 3 y ȳ = 22. Las desviaciones de x son -2, -1, 0, 1, 2; las de y son 2, -1, -2, -1, 2.</w:t>
      </w:r>
    </w:p>
    <w:p>
      <w:pPr>
        <w:spacing w:after="120" w:before="20"/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 xml:space="preserve">Sxy = (-2)(2) + (-1)(-1) + 0(-2) + 1(-1) + 2(2) = 0</m:t>
          </m:r>
        </m:oMath>
      </m:oMathPara>
    </w:p>
    <w:p>
      <w:r>
        <w:rPr>
          <w:b/>
        </w:rPr>
        <w:t xml:space="preserve">4. Elegir el siguiente análisis. </w:t>
      </w:r>
      <w:r>
        <w:t>Hay evidencia visual de curvatura, aunque la asociación lineal sea nula. Un término cuadrático podría describir este patrón; se requiere validar su utilidad con más datos.</w:t>
      </w:r>
    </w:p>
    <w:p>
      <w:pPr>
        <w:pStyle w:val="Heading2"/>
      </w:pPr>
      <w:r>
        <w:t>Interpretación administrativa</w:t>
      </w:r>
    </w:p>
    <w:p>
      <w:r>
        <w:rPr>
          <w:b w:val="0"/>
        </w:rPr>
        <w:t>No concluyas que el número de equipos es irrelevante solo porque una recta tenga pendiente cero. Tampoco afirmes que tres equipos es un óptimo general a partir de cinco observaciones.</w:t>
      </w:r>
    </w:p>
    <w:p>
      <w:r>
        <w:br w:type="page"/>
      </w:r>
    </w:p>
    <w:p>
      <w:pPr>
        <w:pStyle w:val="Heading1"/>
      </w:pPr>
      <w:r>
        <w:t>Ejercicio 5 Construcción de la recta de ventas</w:t>
      </w:r>
    </w:p>
    <w:p>
      <w:r>
        <w:rPr>
          <w:b w:val="0"/>
        </w:rPr>
        <w:t>Tema 2.3 Método de mínimos cuadrados</w:t>
      </w:r>
    </w:p>
    <w:p>
      <w:pPr>
        <w:pStyle w:val="Heading2"/>
      </w:pPr>
      <w:r>
        <w:t>Planteamiento</w:t>
      </w:r>
    </w:p>
    <w:p>
      <w:r>
        <w:rPr>
          <w:b w:val="0"/>
        </w:rPr>
        <w:t>Con los datos de publicidad y ventas de ocho semanas, calcula a y b por mínimos cuadrados. Usa la tabla de productos y estima las ventas para x = 12. Las unidades son miles de pesos.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87"/>
        <w:gridCol w:w="1987"/>
        <w:gridCol w:w="1987"/>
        <w:gridCol w:w="1987"/>
        <w:gridCol w:w="1987"/>
      </w:tblGrid>
      <w:tr>
        <w:trPr>
          <w:cantSplit/>
          <w:tblHeader/>
        </w:trPr>
        <w:tc>
          <w:tcPr>
            <w:tcW w:type="dxa" w:w="198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DCE9F1"/>
          </w:tcPr>
          <w:p>
            <w:pPr>
              <w:spacing w:after="0" w:line="240" w:lineRule="auto"/>
              <w:jc w:val="center"/>
            </w:pPr>
            <w:r>
              <w:rPr>
                <w:b/>
                <w:sz w:val="20"/>
              </w:rPr>
              <w:t>x</w:t>
            </w:r>
          </w:p>
        </w:tc>
        <w:tc>
          <w:tcPr>
            <w:tcW w:type="dxa" w:w="198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DCE9F1"/>
          </w:tcPr>
          <w:p>
            <w:pPr>
              <w:spacing w:after="0" w:line="240" w:lineRule="auto"/>
              <w:jc w:val="center"/>
            </w:pPr>
            <w:r>
              <w:rPr>
                <w:b/>
                <w:sz w:val="20"/>
              </w:rPr>
              <w:t>y</w:t>
            </w:r>
          </w:p>
        </w:tc>
        <w:tc>
          <w:tcPr>
            <w:tcW w:type="dxa" w:w="198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DCE9F1"/>
          </w:tcPr>
          <w:p>
            <w:pPr>
              <w:spacing w:after="0" w:line="240" w:lineRule="auto"/>
              <w:jc w:val="center"/>
            </w:pPr>
            <w:r>
              <w:rPr>
                <w:b/>
                <w:sz w:val="20"/>
              </w:rPr>
              <w:t>x²</w:t>
            </w:r>
          </w:p>
        </w:tc>
        <w:tc>
          <w:tcPr>
            <w:tcW w:type="dxa" w:w="198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DCE9F1"/>
          </w:tcPr>
          <w:p>
            <w:pPr>
              <w:spacing w:after="0" w:line="240" w:lineRule="auto"/>
              <w:jc w:val="center"/>
            </w:pPr>
            <w:r>
              <w:rPr>
                <w:b/>
                <w:sz w:val="20"/>
              </w:rPr>
              <w:t>xy</w:t>
            </w:r>
          </w:p>
        </w:tc>
        <w:tc>
          <w:tcPr>
            <w:tcW w:type="dxa" w:w="198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DCE9F1"/>
          </w:tcPr>
          <w:p>
            <w:pPr>
              <w:spacing w:after="0" w:line="240" w:lineRule="auto"/>
              <w:jc w:val="center"/>
            </w:pPr>
            <w:r>
              <w:rPr>
                <w:b/>
                <w:sz w:val="20"/>
              </w:rPr>
              <w:t>y²</w:t>
            </w:r>
          </w:p>
        </w:tc>
      </w:tr>
      <w:tr>
        <w:trPr>
          <w:cantSplit/>
        </w:trPr>
        <w:tc>
          <w:tcPr>
            <w:tcW w:type="dxa" w:w="198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2</w:t>
            </w:r>
          </w:p>
        </w:tc>
        <w:tc>
          <w:tcPr>
            <w:tcW w:type="dxa" w:w="198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35</w:t>
            </w:r>
          </w:p>
        </w:tc>
        <w:tc>
          <w:tcPr>
            <w:tcW w:type="dxa" w:w="198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4</w:t>
            </w:r>
          </w:p>
        </w:tc>
        <w:tc>
          <w:tcPr>
            <w:tcW w:type="dxa" w:w="198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70</w:t>
            </w:r>
          </w:p>
        </w:tc>
        <w:tc>
          <w:tcPr>
            <w:tcW w:type="dxa" w:w="198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1225</w:t>
            </w:r>
          </w:p>
        </w:tc>
      </w:tr>
      <w:tr>
        <w:trPr>
          <w:cantSplit/>
        </w:trPr>
        <w:tc>
          <w:tcPr>
            <w:tcW w:type="dxa" w:w="198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F5F7F8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4</w:t>
            </w:r>
          </w:p>
        </w:tc>
        <w:tc>
          <w:tcPr>
            <w:tcW w:type="dxa" w:w="198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F5F7F8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41</w:t>
            </w:r>
          </w:p>
        </w:tc>
        <w:tc>
          <w:tcPr>
            <w:tcW w:type="dxa" w:w="198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F5F7F8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16</w:t>
            </w:r>
          </w:p>
        </w:tc>
        <w:tc>
          <w:tcPr>
            <w:tcW w:type="dxa" w:w="198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F5F7F8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164</w:t>
            </w:r>
          </w:p>
        </w:tc>
        <w:tc>
          <w:tcPr>
            <w:tcW w:type="dxa" w:w="198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F5F7F8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1681</w:t>
            </w:r>
          </w:p>
        </w:tc>
      </w:tr>
      <w:tr>
        <w:trPr>
          <w:cantSplit/>
        </w:trPr>
        <w:tc>
          <w:tcPr>
            <w:tcW w:type="dxa" w:w="198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6</w:t>
            </w:r>
          </w:p>
        </w:tc>
        <w:tc>
          <w:tcPr>
            <w:tcW w:type="dxa" w:w="198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43</w:t>
            </w:r>
          </w:p>
        </w:tc>
        <w:tc>
          <w:tcPr>
            <w:tcW w:type="dxa" w:w="198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36</w:t>
            </w:r>
          </w:p>
        </w:tc>
        <w:tc>
          <w:tcPr>
            <w:tcW w:type="dxa" w:w="198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258</w:t>
            </w:r>
          </w:p>
        </w:tc>
        <w:tc>
          <w:tcPr>
            <w:tcW w:type="dxa" w:w="198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1849</w:t>
            </w:r>
          </w:p>
        </w:tc>
      </w:tr>
      <w:tr>
        <w:trPr>
          <w:cantSplit/>
        </w:trPr>
        <w:tc>
          <w:tcPr>
            <w:tcW w:type="dxa" w:w="198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F5F7F8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8</w:t>
            </w:r>
          </w:p>
        </w:tc>
        <w:tc>
          <w:tcPr>
            <w:tcW w:type="dxa" w:w="198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F5F7F8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53</w:t>
            </w:r>
          </w:p>
        </w:tc>
        <w:tc>
          <w:tcPr>
            <w:tcW w:type="dxa" w:w="198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F5F7F8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64</w:t>
            </w:r>
          </w:p>
        </w:tc>
        <w:tc>
          <w:tcPr>
            <w:tcW w:type="dxa" w:w="198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F5F7F8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424</w:t>
            </w:r>
          </w:p>
        </w:tc>
        <w:tc>
          <w:tcPr>
            <w:tcW w:type="dxa" w:w="198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F5F7F8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2809</w:t>
            </w:r>
          </w:p>
        </w:tc>
      </w:tr>
      <w:tr>
        <w:trPr>
          <w:cantSplit/>
        </w:trPr>
        <w:tc>
          <w:tcPr>
            <w:tcW w:type="dxa" w:w="198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10</w:t>
            </w:r>
          </w:p>
        </w:tc>
        <w:tc>
          <w:tcPr>
            <w:tcW w:type="dxa" w:w="198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58</w:t>
            </w:r>
          </w:p>
        </w:tc>
        <w:tc>
          <w:tcPr>
            <w:tcW w:type="dxa" w:w="198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100</w:t>
            </w:r>
          </w:p>
        </w:tc>
        <w:tc>
          <w:tcPr>
            <w:tcW w:type="dxa" w:w="198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580</w:t>
            </w:r>
          </w:p>
        </w:tc>
        <w:tc>
          <w:tcPr>
            <w:tcW w:type="dxa" w:w="198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3364</w:t>
            </w:r>
          </w:p>
        </w:tc>
      </w:tr>
      <w:tr>
        <w:trPr>
          <w:cantSplit/>
        </w:trPr>
        <w:tc>
          <w:tcPr>
            <w:tcW w:type="dxa" w:w="198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F5F7F8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12</w:t>
            </w:r>
          </w:p>
        </w:tc>
        <w:tc>
          <w:tcPr>
            <w:tcW w:type="dxa" w:w="198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F5F7F8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61</w:t>
            </w:r>
          </w:p>
        </w:tc>
        <w:tc>
          <w:tcPr>
            <w:tcW w:type="dxa" w:w="198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F5F7F8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144</w:t>
            </w:r>
          </w:p>
        </w:tc>
        <w:tc>
          <w:tcPr>
            <w:tcW w:type="dxa" w:w="198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F5F7F8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732</w:t>
            </w:r>
          </w:p>
        </w:tc>
        <w:tc>
          <w:tcPr>
            <w:tcW w:type="dxa" w:w="198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F5F7F8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3721</w:t>
            </w:r>
          </w:p>
        </w:tc>
      </w:tr>
      <w:tr>
        <w:trPr>
          <w:cantSplit/>
        </w:trPr>
        <w:tc>
          <w:tcPr>
            <w:tcW w:type="dxa" w:w="198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14</w:t>
            </w:r>
          </w:p>
        </w:tc>
        <w:tc>
          <w:tcPr>
            <w:tcW w:type="dxa" w:w="198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69</w:t>
            </w:r>
          </w:p>
        </w:tc>
        <w:tc>
          <w:tcPr>
            <w:tcW w:type="dxa" w:w="198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196</w:t>
            </w:r>
          </w:p>
        </w:tc>
        <w:tc>
          <w:tcPr>
            <w:tcW w:type="dxa" w:w="198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966</w:t>
            </w:r>
          </w:p>
        </w:tc>
        <w:tc>
          <w:tcPr>
            <w:tcW w:type="dxa" w:w="198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4761</w:t>
            </w:r>
          </w:p>
        </w:tc>
      </w:tr>
      <w:tr>
        <w:trPr>
          <w:cantSplit/>
        </w:trPr>
        <w:tc>
          <w:tcPr>
            <w:tcW w:type="dxa" w:w="198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F5F7F8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16</w:t>
            </w:r>
          </w:p>
        </w:tc>
        <w:tc>
          <w:tcPr>
            <w:tcW w:type="dxa" w:w="198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F5F7F8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72</w:t>
            </w:r>
          </w:p>
        </w:tc>
        <w:tc>
          <w:tcPr>
            <w:tcW w:type="dxa" w:w="198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F5F7F8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256</w:t>
            </w:r>
          </w:p>
        </w:tc>
        <w:tc>
          <w:tcPr>
            <w:tcW w:type="dxa" w:w="198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F5F7F8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1152</w:t>
            </w:r>
          </w:p>
        </w:tc>
        <w:tc>
          <w:tcPr>
            <w:tcW w:type="dxa" w:w="198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F5F7F8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5184</w:t>
            </w:r>
          </w:p>
        </w:tc>
      </w:tr>
      <w:tr>
        <w:trPr>
          <w:cantSplit/>
        </w:trPr>
        <w:tc>
          <w:tcPr>
            <w:tcW w:type="dxa" w:w="198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72</w:t>
            </w:r>
          </w:p>
        </w:tc>
        <w:tc>
          <w:tcPr>
            <w:tcW w:type="dxa" w:w="198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432</w:t>
            </w:r>
          </w:p>
        </w:tc>
        <w:tc>
          <w:tcPr>
            <w:tcW w:type="dxa" w:w="198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816</w:t>
            </w:r>
          </w:p>
        </w:tc>
        <w:tc>
          <w:tcPr>
            <w:tcW w:type="dxa" w:w="198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4,346</w:t>
            </w:r>
          </w:p>
        </w:tc>
        <w:tc>
          <w:tcPr>
            <w:tcW w:type="dxa" w:w="198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24,594</w:t>
            </w:r>
          </w:p>
        </w:tc>
      </w:tr>
    </w:tbl>
    <w:p>
      <w:pPr>
        <w:spacing w:after="0"/>
      </w:pPr>
    </w:p>
    <w:p>
      <w:pPr>
        <w:pStyle w:val="Heading2"/>
      </w:pPr>
      <w:r>
        <w:t>Solución paso a paso</w:t>
      </w:r>
    </w:p>
    <w:p>
      <w:r>
        <w:rPr>
          <w:b/>
        </w:rPr>
        <w:t xml:space="preserve">1. Calcular las medias. </w:t>
      </w:r>
      <w:r>
        <w:t>La última fila contiene las sumas: x̄ = 72/8 = 9 y ȳ = 432/8 = 54.</w:t>
      </w:r>
    </w:p>
    <w:p>
      <w:r>
        <w:rPr>
          <w:b/>
        </w:rPr>
        <w:t xml:space="preserve">2. Calcular las sumas centradas. </w:t>
      </w:r>
      <w:r>
        <w:t>Resta el efecto de las medias.</w:t>
      </w:r>
    </w:p>
    <w:p>
      <w:pPr>
        <w:spacing w:after="120" w:before="20"/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 xml:space="preserve">Sxx = 816 - </m:t>
          </m:r>
          <m:f>
            <m:num>
              <m:r>
                <w:rPr>
                  <w:rFonts w:ascii="Cambria Math" w:hAnsi="Cambria Math"/>
                </w:rPr>
                <m:t xml:space="preserve">72²</m:t>
              </m:r>
            </m:num>
            <m:den>
              <m:r>
                <w:rPr>
                  <w:rFonts w:ascii="Cambria Math" w:hAnsi="Cambria Math"/>
                </w:rPr>
                <m:t xml:space="preserve">8</m:t>
              </m:r>
            </m:den>
          </m:f>
          <m:r>
            <w:rPr>
              <w:rFonts w:ascii="Cambria Math" w:hAnsi="Cambria Math"/>
            </w:rPr>
            <m:t xml:space="preserve"> = 168</m:t>
          </m:r>
        </m:oMath>
      </m:oMathPara>
    </w:p>
    <w:p>
      <w:pPr>
        <w:spacing w:after="120" w:before="20"/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 xml:space="preserve">Sxy = 4,346 - </m:t>
          </m:r>
          <m:f>
            <m:num>
              <m:r>
                <w:rPr>
                  <w:rFonts w:ascii="Cambria Math" w:hAnsi="Cambria Math"/>
                </w:rPr>
                <m:t xml:space="preserve">72 × 432</m:t>
              </m:r>
            </m:num>
            <m:den>
              <m:r>
                <w:rPr>
                  <w:rFonts w:ascii="Cambria Math" w:hAnsi="Cambria Math"/>
                </w:rPr>
                <m:t xml:space="preserve">8</m:t>
              </m:r>
            </m:den>
          </m:f>
          <m:r>
            <w:rPr>
              <w:rFonts w:ascii="Cambria Math" w:hAnsi="Cambria Math"/>
            </w:rPr>
            <m:t xml:space="preserve"> = 458</m:t>
          </m:r>
        </m:oMath>
      </m:oMathPara>
    </w:p>
    <w:p>
      <w:r>
        <w:rPr>
          <w:b/>
        </w:rPr>
        <w:t xml:space="preserve">3. Obtener pendiente e intercepto. </w:t>
      </w:r>
      <w:r>
        <w:t>Se minimiza Σ(yᵢ - a - bxᵢ)².</w:t>
      </w:r>
    </w:p>
    <w:p>
      <w:pPr>
        <w:spacing w:after="120" w:before="20"/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 xml:space="preserve">b = </m:t>
          </m:r>
          <m:f>
            <m:num>
              <m:r>
                <w:rPr>
                  <w:rFonts w:ascii="Cambria Math" w:hAnsi="Cambria Math"/>
                </w:rPr>
                <m:t xml:space="preserve">458</m:t>
              </m:r>
            </m:num>
            <m:den>
              <m:r>
                <w:rPr>
                  <w:rFonts w:ascii="Cambria Math" w:hAnsi="Cambria Math"/>
                </w:rPr>
                <m:t xml:space="preserve">168</m:t>
              </m:r>
            </m:den>
          </m:f>
          <m:r>
            <w:rPr>
              <w:rFonts w:ascii="Cambria Math" w:hAnsi="Cambria Math"/>
            </w:rPr>
            <m:t xml:space="preserve"> = 2.726190      a = 54 - 2.726190(9) = 29.464286</m:t>
          </m:r>
        </m:oMath>
      </m:oMathPara>
    </w:p>
    <w:p>
      <w:r>
        <w:rPr>
          <w:b/>
        </w:rPr>
        <w:t xml:space="preserve">4. Formar la ecuación y estimar. </w:t>
      </w:r>
      <w:r>
        <w:t>Usa los coeficientes con su precisión completa.</w:t>
      </w:r>
    </w:p>
    <w:p>
      <w:pPr>
        <w:spacing w:after="120" w:before="20"/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 xml:space="preserve">ŷ = 29.464286 + 2.726190x</m:t>
          </m:r>
        </m:oMath>
      </m:oMathPara>
    </w:p>
    <w:p>
      <w:pPr>
        <w:spacing w:after="120" w:before="20"/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 xml:space="preserve">ŷ(12) = 29.464286 + 2.726190(12) = 62.178571</m:t>
          </m:r>
        </m:oMath>
      </m:oMathPara>
    </w:p>
    <w:p>
      <w:r>
        <w:rPr>
          <w:b w:val="0"/>
        </w:rPr>
        <w:t>Respuesta: 62.18 mil pesos. La recta pasa por (9,54), el par de medias. El intercepto en x = 0 queda fuera del rango de publicidad observado y no debe tomarse automáticamente como venta sin publicidad.</w:t>
      </w:r>
    </w:p>
    <w:p>
      <w:r>
        <w:br w:type="page"/>
      </w:r>
    </w:p>
    <w:p>
      <w:pPr>
        <w:pStyle w:val="Heading1"/>
      </w:pPr>
      <w:r>
        <w:t>Ejercicio 6 Precio y demanda</w:t>
      </w:r>
    </w:p>
    <w:p>
      <w:r>
        <w:rPr>
          <w:b w:val="0"/>
        </w:rPr>
        <w:t>Tema 2.3 Método de mínimos cuadrados</w:t>
      </w:r>
    </w:p>
    <w:p>
      <w:pPr>
        <w:pStyle w:val="Heading2"/>
      </w:pPr>
      <w:r>
        <w:t>Planteamiento</w:t>
      </w:r>
    </w:p>
    <w:p>
      <w:r>
        <w:rPr>
          <w:b w:val="0"/>
        </w:rPr>
        <w:t>Una tienda registra precio unitario x en pesos y demanda diaria y en unidades, en condiciones comparables. Ajusta la recta y estima la demanda para un precio de $15.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87"/>
        <w:gridCol w:w="1987"/>
        <w:gridCol w:w="1987"/>
        <w:gridCol w:w="1987"/>
        <w:gridCol w:w="1987"/>
      </w:tblGrid>
      <w:tr>
        <w:trPr>
          <w:cantSplit/>
          <w:tblHeader/>
        </w:trPr>
        <w:tc>
          <w:tcPr>
            <w:tcW w:type="dxa" w:w="198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DCE9F1"/>
          </w:tcPr>
          <w:p>
            <w:pPr>
              <w:spacing w:after="0" w:line="240" w:lineRule="auto"/>
              <w:jc w:val="center"/>
            </w:pPr>
            <w:r>
              <w:rPr>
                <w:b/>
                <w:sz w:val="20"/>
              </w:rPr>
              <w:t>x</w:t>
            </w:r>
          </w:p>
        </w:tc>
        <w:tc>
          <w:tcPr>
            <w:tcW w:type="dxa" w:w="198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DCE9F1"/>
          </w:tcPr>
          <w:p>
            <w:pPr>
              <w:spacing w:after="0" w:line="240" w:lineRule="auto"/>
              <w:jc w:val="center"/>
            </w:pPr>
            <w:r>
              <w:rPr>
                <w:b/>
                <w:sz w:val="20"/>
              </w:rPr>
              <w:t>y</w:t>
            </w:r>
          </w:p>
        </w:tc>
        <w:tc>
          <w:tcPr>
            <w:tcW w:type="dxa" w:w="198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DCE9F1"/>
          </w:tcPr>
          <w:p>
            <w:pPr>
              <w:spacing w:after="0" w:line="240" w:lineRule="auto"/>
              <w:jc w:val="center"/>
            </w:pPr>
            <w:r>
              <w:rPr>
                <w:b/>
                <w:sz w:val="20"/>
              </w:rPr>
              <w:t>x²</w:t>
            </w:r>
          </w:p>
        </w:tc>
        <w:tc>
          <w:tcPr>
            <w:tcW w:type="dxa" w:w="198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DCE9F1"/>
          </w:tcPr>
          <w:p>
            <w:pPr>
              <w:spacing w:after="0" w:line="240" w:lineRule="auto"/>
              <w:jc w:val="center"/>
            </w:pPr>
            <w:r>
              <w:rPr>
                <w:b/>
                <w:sz w:val="20"/>
              </w:rPr>
              <w:t>xy</w:t>
            </w:r>
          </w:p>
        </w:tc>
        <w:tc>
          <w:tcPr>
            <w:tcW w:type="dxa" w:w="198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DCE9F1"/>
          </w:tcPr>
          <w:p>
            <w:pPr>
              <w:spacing w:after="0" w:line="240" w:lineRule="auto"/>
              <w:jc w:val="center"/>
            </w:pPr>
            <w:r>
              <w:rPr>
                <w:b/>
                <w:sz w:val="20"/>
              </w:rPr>
              <w:t>y²</w:t>
            </w:r>
          </w:p>
        </w:tc>
      </w:tr>
      <w:tr>
        <w:trPr>
          <w:cantSplit/>
        </w:trPr>
        <w:tc>
          <w:tcPr>
            <w:tcW w:type="dxa" w:w="198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10</w:t>
            </w:r>
          </w:p>
        </w:tc>
        <w:tc>
          <w:tcPr>
            <w:tcW w:type="dxa" w:w="198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110</w:t>
            </w:r>
          </w:p>
        </w:tc>
        <w:tc>
          <w:tcPr>
            <w:tcW w:type="dxa" w:w="198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100</w:t>
            </w:r>
          </w:p>
        </w:tc>
        <w:tc>
          <w:tcPr>
            <w:tcW w:type="dxa" w:w="198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1100</w:t>
            </w:r>
          </w:p>
        </w:tc>
        <w:tc>
          <w:tcPr>
            <w:tcW w:type="dxa" w:w="198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12100</w:t>
            </w:r>
          </w:p>
        </w:tc>
      </w:tr>
      <w:tr>
        <w:trPr>
          <w:cantSplit/>
        </w:trPr>
        <w:tc>
          <w:tcPr>
            <w:tcW w:type="dxa" w:w="198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F5F7F8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12</w:t>
            </w:r>
          </w:p>
        </w:tc>
        <w:tc>
          <w:tcPr>
            <w:tcW w:type="dxa" w:w="198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F5F7F8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105</w:t>
            </w:r>
          </w:p>
        </w:tc>
        <w:tc>
          <w:tcPr>
            <w:tcW w:type="dxa" w:w="198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F5F7F8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144</w:t>
            </w:r>
          </w:p>
        </w:tc>
        <w:tc>
          <w:tcPr>
            <w:tcW w:type="dxa" w:w="198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F5F7F8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1260</w:t>
            </w:r>
          </w:p>
        </w:tc>
        <w:tc>
          <w:tcPr>
            <w:tcW w:type="dxa" w:w="198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F5F7F8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11025</w:t>
            </w:r>
          </w:p>
        </w:tc>
      </w:tr>
      <w:tr>
        <w:trPr>
          <w:cantSplit/>
        </w:trPr>
        <w:tc>
          <w:tcPr>
            <w:tcW w:type="dxa" w:w="198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14</w:t>
            </w:r>
          </w:p>
        </w:tc>
        <w:tc>
          <w:tcPr>
            <w:tcW w:type="dxa" w:w="198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95</w:t>
            </w:r>
          </w:p>
        </w:tc>
        <w:tc>
          <w:tcPr>
            <w:tcW w:type="dxa" w:w="198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196</w:t>
            </w:r>
          </w:p>
        </w:tc>
        <w:tc>
          <w:tcPr>
            <w:tcW w:type="dxa" w:w="198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1330</w:t>
            </w:r>
          </w:p>
        </w:tc>
        <w:tc>
          <w:tcPr>
            <w:tcW w:type="dxa" w:w="198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9025</w:t>
            </w:r>
          </w:p>
        </w:tc>
      </w:tr>
      <w:tr>
        <w:trPr>
          <w:cantSplit/>
        </w:trPr>
        <w:tc>
          <w:tcPr>
            <w:tcW w:type="dxa" w:w="198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F5F7F8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16</w:t>
            </w:r>
          </w:p>
        </w:tc>
        <w:tc>
          <w:tcPr>
            <w:tcW w:type="dxa" w:w="198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F5F7F8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90</w:t>
            </w:r>
          </w:p>
        </w:tc>
        <w:tc>
          <w:tcPr>
            <w:tcW w:type="dxa" w:w="198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F5F7F8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256</w:t>
            </w:r>
          </w:p>
        </w:tc>
        <w:tc>
          <w:tcPr>
            <w:tcW w:type="dxa" w:w="198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F5F7F8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1440</w:t>
            </w:r>
          </w:p>
        </w:tc>
        <w:tc>
          <w:tcPr>
            <w:tcW w:type="dxa" w:w="198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F5F7F8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8100</w:t>
            </w:r>
          </w:p>
        </w:tc>
      </w:tr>
      <w:tr>
        <w:trPr>
          <w:cantSplit/>
        </w:trPr>
        <w:tc>
          <w:tcPr>
            <w:tcW w:type="dxa" w:w="198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18</w:t>
            </w:r>
          </w:p>
        </w:tc>
        <w:tc>
          <w:tcPr>
            <w:tcW w:type="dxa" w:w="198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80</w:t>
            </w:r>
          </w:p>
        </w:tc>
        <w:tc>
          <w:tcPr>
            <w:tcW w:type="dxa" w:w="198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324</w:t>
            </w:r>
          </w:p>
        </w:tc>
        <w:tc>
          <w:tcPr>
            <w:tcW w:type="dxa" w:w="198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1440</w:t>
            </w:r>
          </w:p>
        </w:tc>
        <w:tc>
          <w:tcPr>
            <w:tcW w:type="dxa" w:w="198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6400</w:t>
            </w:r>
          </w:p>
        </w:tc>
      </w:tr>
      <w:tr>
        <w:trPr>
          <w:cantSplit/>
        </w:trPr>
        <w:tc>
          <w:tcPr>
            <w:tcW w:type="dxa" w:w="198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F5F7F8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20</w:t>
            </w:r>
          </w:p>
        </w:tc>
        <w:tc>
          <w:tcPr>
            <w:tcW w:type="dxa" w:w="198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F5F7F8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75</w:t>
            </w:r>
          </w:p>
        </w:tc>
        <w:tc>
          <w:tcPr>
            <w:tcW w:type="dxa" w:w="198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F5F7F8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400</w:t>
            </w:r>
          </w:p>
        </w:tc>
        <w:tc>
          <w:tcPr>
            <w:tcW w:type="dxa" w:w="198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F5F7F8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1500</w:t>
            </w:r>
          </w:p>
        </w:tc>
        <w:tc>
          <w:tcPr>
            <w:tcW w:type="dxa" w:w="198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F5F7F8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5625</w:t>
            </w:r>
          </w:p>
        </w:tc>
      </w:tr>
      <w:tr>
        <w:trPr>
          <w:cantSplit/>
        </w:trPr>
        <w:tc>
          <w:tcPr>
            <w:tcW w:type="dxa" w:w="198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90</w:t>
            </w:r>
          </w:p>
        </w:tc>
        <w:tc>
          <w:tcPr>
            <w:tcW w:type="dxa" w:w="198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555</w:t>
            </w:r>
          </w:p>
        </w:tc>
        <w:tc>
          <w:tcPr>
            <w:tcW w:type="dxa" w:w="198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1,420</w:t>
            </w:r>
          </w:p>
        </w:tc>
        <w:tc>
          <w:tcPr>
            <w:tcW w:type="dxa" w:w="198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8,070</w:t>
            </w:r>
          </w:p>
        </w:tc>
        <w:tc>
          <w:tcPr>
            <w:tcW w:type="dxa" w:w="198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52,275</w:t>
            </w:r>
          </w:p>
        </w:tc>
      </w:tr>
    </w:tbl>
    <w:p>
      <w:pPr>
        <w:spacing w:after="0"/>
      </w:pPr>
    </w:p>
    <w:p>
      <w:pPr>
        <w:pStyle w:val="Heading2"/>
      </w:pPr>
      <w:r>
        <w:t>Solución paso a paso</w:t>
      </w:r>
    </w:p>
    <w:p>
      <w:r>
        <w:rPr>
          <w:b/>
        </w:rPr>
        <w:t xml:space="preserve">1. Calcular las medias. </w:t>
      </w:r>
      <w:r>
        <w:t>n = 6; x̄ = 90/6 = 15 y ȳ = 555/6 = 92.5.</w:t>
      </w:r>
    </w:p>
    <w:p>
      <w:r>
        <w:rPr>
          <w:b/>
        </w:rPr>
        <w:t xml:space="preserve">2. Calcular las sumas centradas. </w:t>
      </w:r>
      <w:r>
        <w:t>Usa las sumas de la última fila.</w:t>
      </w:r>
    </w:p>
    <w:p>
      <w:pPr>
        <w:spacing w:after="120" w:before="20"/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 xml:space="preserve">Sxx = 1,420 - </m:t>
          </m:r>
          <m:f>
            <m:num>
              <m:r>
                <w:rPr>
                  <w:rFonts w:ascii="Cambria Math" w:hAnsi="Cambria Math"/>
                </w:rPr>
                <m:t xml:space="preserve">90²</m:t>
              </m:r>
            </m:num>
            <m:den>
              <m:r>
                <w:rPr>
                  <w:rFonts w:ascii="Cambria Math" w:hAnsi="Cambria Math"/>
                </w:rPr>
                <m:t xml:space="preserve">6</m:t>
              </m:r>
            </m:den>
          </m:f>
          <m:r>
            <w:rPr>
              <w:rFonts w:ascii="Cambria Math" w:hAnsi="Cambria Math"/>
            </w:rPr>
            <m:t xml:space="preserve"> = 70</m:t>
          </m:r>
        </m:oMath>
      </m:oMathPara>
    </w:p>
    <w:p>
      <w:pPr>
        <w:spacing w:after="120" w:before="20"/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 xml:space="preserve">Sxy = 8,070 - </m:t>
          </m:r>
          <m:f>
            <m:num>
              <m:r>
                <w:rPr>
                  <w:rFonts w:ascii="Cambria Math" w:hAnsi="Cambria Math"/>
                </w:rPr>
                <m:t xml:space="preserve">90 × 555</m:t>
              </m:r>
            </m:num>
            <m:den>
              <m:r>
                <w:rPr>
                  <w:rFonts w:ascii="Cambria Math" w:hAnsi="Cambria Math"/>
                </w:rPr>
                <m:t xml:space="preserve">6</m:t>
              </m:r>
            </m:den>
          </m:f>
          <m:r>
            <w:rPr>
              <w:rFonts w:ascii="Cambria Math" w:hAnsi="Cambria Math"/>
            </w:rPr>
            <m:t xml:space="preserve"> = -255</m:t>
          </m:r>
        </m:oMath>
      </m:oMathPara>
    </w:p>
    <w:p>
      <w:r>
        <w:rPr>
          <w:b/>
        </w:rPr>
        <w:t xml:space="preserve">3. Obtener los coeficientes. </w:t>
      </w:r>
      <w:r>
        <w:t>La pendiente es negativa.</w:t>
      </w:r>
    </w:p>
    <w:p>
      <w:pPr>
        <w:spacing w:after="120" w:before="20"/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 xml:space="preserve">b = </m:t>
          </m:r>
          <m:f>
            <m:num>
              <m:r>
                <w:rPr>
                  <w:rFonts w:ascii="Cambria Math" w:hAnsi="Cambria Math"/>
                </w:rPr>
                <m:t xml:space="preserve">-255</m:t>
              </m:r>
            </m:num>
            <m:den>
              <m:r>
                <w:rPr>
                  <w:rFonts w:ascii="Cambria Math" w:hAnsi="Cambria Math"/>
                </w:rPr>
                <m:t xml:space="preserve">70</m:t>
              </m:r>
            </m:den>
          </m:f>
          <m:r>
            <w:rPr>
              <w:rFonts w:ascii="Cambria Math" w:hAnsi="Cambria Math"/>
            </w:rPr>
            <m:t xml:space="preserve"> = -3.642857</m:t>
          </m:r>
        </m:oMath>
      </m:oMathPara>
    </w:p>
    <w:p>
      <w:pPr>
        <w:spacing w:after="120" w:before="20"/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 xml:space="preserve">a = 92.5 - (-3.642857)(15) = 147.142857</m:t>
          </m:r>
        </m:oMath>
      </m:oMathPara>
    </w:p>
    <w:p>
      <w:r>
        <w:rPr>
          <w:b/>
        </w:rPr>
        <w:t xml:space="preserve">4. Estimar la demanda. </w:t>
      </w:r>
      <w:r>
        <w:t>Sustituye el precio indicado.</w:t>
      </w:r>
    </w:p>
    <w:p>
      <w:pPr>
        <w:spacing w:after="120" w:before="20"/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 xml:space="preserve">ŷ = 147.142857 - 3.642857x</m:t>
          </m:r>
        </m:oMath>
      </m:oMathPara>
    </w:p>
    <w:p>
      <w:pPr>
        <w:spacing w:after="120" w:before="20"/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 xml:space="preserve">ŷ(15) = 147.142857 - 3.642857(15) = 92.5 unidades</m:t>
          </m:r>
        </m:oMath>
      </m:oMathPara>
    </w:p>
    <w:p>
      <w:r>
        <w:rPr>
          <w:b/>
        </w:rPr>
        <w:t xml:space="preserve">5. Interpretar. </w:t>
      </w:r>
      <w:r>
        <w:t>Por cada peso adicional de precio, la recta asocia una disminución media de 3.64 unidades diarias. La estimación 92.5 es una media; no exige vender una fracción física de producto.</w:t>
      </w:r>
    </w:p>
    <w:p>
      <w:r>
        <w:rPr>
          <w:b w:val="0"/>
        </w:rPr>
        <w:t>Respuesta administrativa: la demanda media estimada a $15 es 92.50 unidades al día. Para decidir el precio conviene evaluar ingreso, costo y utilidad, además de esta asociación.</w:t>
      </w:r>
    </w:p>
    <w:p>
      <w:r>
        <w:br w:type="page"/>
      </w:r>
    </w:p>
    <w:p>
      <w:pPr>
        <w:pStyle w:val="Heading1"/>
      </w:pPr>
      <w:r>
        <w:t>Ejercicio 7 Magnitud del error de estimación</w:t>
      </w:r>
    </w:p>
    <w:p>
      <w:r>
        <w:rPr>
          <w:b w:val="0"/>
        </w:rPr>
        <w:t>Tema 2.4 Interpretación del error estándar de la estimación</w:t>
      </w:r>
    </w:p>
    <w:p>
      <w:pPr>
        <w:pStyle w:val="Heading2"/>
      </w:pPr>
      <w:r>
        <w:t>Planteamiento</w:t>
      </w:r>
    </w:p>
    <w:p>
      <w:r>
        <w:rPr>
          <w:b w:val="0"/>
        </w:rPr>
        <w:t>Para la recta de ventas ŷ = 29.464286 + 2.726190x, calcula los residuales, SSE y el error estándar residual s. Interpreta el resultado en pesos. Las ventas están en miles de pesos.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87"/>
        <w:gridCol w:w="1987"/>
        <w:gridCol w:w="1987"/>
        <w:gridCol w:w="1987"/>
        <w:gridCol w:w="1987"/>
      </w:tblGrid>
      <w:tr>
        <w:trPr>
          <w:cantSplit/>
          <w:tblHeader/>
        </w:trPr>
        <w:tc>
          <w:tcPr>
            <w:tcW w:type="dxa" w:w="198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DCE9F1"/>
          </w:tcPr>
          <w:p>
            <w:pPr>
              <w:spacing w:after="0" w:line="240" w:lineRule="auto"/>
              <w:jc w:val="center"/>
            </w:pPr>
            <w:r>
              <w:rPr>
                <w:b/>
                <w:sz w:val="20"/>
              </w:rPr>
              <w:t>x</w:t>
            </w:r>
          </w:p>
        </w:tc>
        <w:tc>
          <w:tcPr>
            <w:tcW w:type="dxa" w:w="198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DCE9F1"/>
          </w:tcPr>
          <w:p>
            <w:pPr>
              <w:spacing w:after="0" w:line="240" w:lineRule="auto"/>
              <w:jc w:val="center"/>
            </w:pPr>
            <w:r>
              <w:rPr>
                <w:b/>
                <w:sz w:val="20"/>
              </w:rPr>
              <w:t>y</w:t>
            </w:r>
          </w:p>
        </w:tc>
        <w:tc>
          <w:tcPr>
            <w:tcW w:type="dxa" w:w="198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DCE9F1"/>
          </w:tcPr>
          <w:p>
            <w:pPr>
              <w:spacing w:after="0" w:line="240" w:lineRule="auto"/>
              <w:jc w:val="center"/>
            </w:pPr>
            <w:r>
              <w:rPr>
                <w:b/>
                <w:sz w:val="20"/>
              </w:rPr>
              <w:t>ŷ</w:t>
            </w:r>
          </w:p>
        </w:tc>
        <w:tc>
          <w:tcPr>
            <w:tcW w:type="dxa" w:w="198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DCE9F1"/>
          </w:tcPr>
          <w:p>
            <w:pPr>
              <w:spacing w:after="0" w:line="240" w:lineRule="auto"/>
              <w:jc w:val="center"/>
            </w:pPr>
            <w:r>
              <w:rPr>
                <w:b/>
                <w:sz w:val="20"/>
              </w:rPr>
              <w:t>e = y - ŷ</w:t>
            </w:r>
          </w:p>
        </w:tc>
        <w:tc>
          <w:tcPr>
            <w:tcW w:type="dxa" w:w="198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DCE9F1"/>
          </w:tcPr>
          <w:p>
            <w:pPr>
              <w:spacing w:after="0" w:line="240" w:lineRule="auto"/>
              <w:jc w:val="center"/>
            </w:pPr>
            <w:r>
              <w:rPr>
                <w:b/>
                <w:sz w:val="20"/>
              </w:rPr>
              <w:t>e²</w:t>
            </w:r>
          </w:p>
        </w:tc>
      </w:tr>
      <w:tr>
        <w:trPr>
          <w:cantSplit/>
        </w:trPr>
        <w:tc>
          <w:tcPr>
            <w:tcW w:type="dxa" w:w="198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2</w:t>
            </w:r>
          </w:p>
        </w:tc>
        <w:tc>
          <w:tcPr>
            <w:tcW w:type="dxa" w:w="198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35</w:t>
            </w:r>
          </w:p>
        </w:tc>
        <w:tc>
          <w:tcPr>
            <w:tcW w:type="dxa" w:w="198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34.917</w:t>
            </w:r>
          </w:p>
        </w:tc>
        <w:tc>
          <w:tcPr>
            <w:tcW w:type="dxa" w:w="198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0.083</w:t>
            </w:r>
          </w:p>
        </w:tc>
        <w:tc>
          <w:tcPr>
            <w:tcW w:type="dxa" w:w="198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0.007</w:t>
            </w:r>
          </w:p>
        </w:tc>
      </w:tr>
      <w:tr>
        <w:trPr>
          <w:cantSplit/>
        </w:trPr>
        <w:tc>
          <w:tcPr>
            <w:tcW w:type="dxa" w:w="198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F5F7F8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4</w:t>
            </w:r>
          </w:p>
        </w:tc>
        <w:tc>
          <w:tcPr>
            <w:tcW w:type="dxa" w:w="198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F5F7F8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41</w:t>
            </w:r>
          </w:p>
        </w:tc>
        <w:tc>
          <w:tcPr>
            <w:tcW w:type="dxa" w:w="198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F5F7F8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40.369</w:t>
            </w:r>
          </w:p>
        </w:tc>
        <w:tc>
          <w:tcPr>
            <w:tcW w:type="dxa" w:w="198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F5F7F8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0.631</w:t>
            </w:r>
          </w:p>
        </w:tc>
        <w:tc>
          <w:tcPr>
            <w:tcW w:type="dxa" w:w="198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F5F7F8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0.398</w:t>
            </w:r>
          </w:p>
        </w:tc>
      </w:tr>
      <w:tr>
        <w:trPr>
          <w:cantSplit/>
        </w:trPr>
        <w:tc>
          <w:tcPr>
            <w:tcW w:type="dxa" w:w="198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6</w:t>
            </w:r>
          </w:p>
        </w:tc>
        <w:tc>
          <w:tcPr>
            <w:tcW w:type="dxa" w:w="198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43</w:t>
            </w:r>
          </w:p>
        </w:tc>
        <w:tc>
          <w:tcPr>
            <w:tcW w:type="dxa" w:w="198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45.821</w:t>
            </w:r>
          </w:p>
        </w:tc>
        <w:tc>
          <w:tcPr>
            <w:tcW w:type="dxa" w:w="198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-2.821</w:t>
            </w:r>
          </w:p>
        </w:tc>
        <w:tc>
          <w:tcPr>
            <w:tcW w:type="dxa" w:w="198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7.960</w:t>
            </w:r>
          </w:p>
        </w:tc>
      </w:tr>
      <w:tr>
        <w:trPr>
          <w:cantSplit/>
        </w:trPr>
        <w:tc>
          <w:tcPr>
            <w:tcW w:type="dxa" w:w="198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F5F7F8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8</w:t>
            </w:r>
          </w:p>
        </w:tc>
        <w:tc>
          <w:tcPr>
            <w:tcW w:type="dxa" w:w="198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F5F7F8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53</w:t>
            </w:r>
          </w:p>
        </w:tc>
        <w:tc>
          <w:tcPr>
            <w:tcW w:type="dxa" w:w="198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F5F7F8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51.274</w:t>
            </w:r>
          </w:p>
        </w:tc>
        <w:tc>
          <w:tcPr>
            <w:tcW w:type="dxa" w:w="198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F5F7F8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1.726</w:t>
            </w:r>
          </w:p>
        </w:tc>
        <w:tc>
          <w:tcPr>
            <w:tcW w:type="dxa" w:w="198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F5F7F8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2.980</w:t>
            </w:r>
          </w:p>
        </w:tc>
      </w:tr>
      <w:tr>
        <w:trPr>
          <w:cantSplit/>
        </w:trPr>
        <w:tc>
          <w:tcPr>
            <w:tcW w:type="dxa" w:w="198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10</w:t>
            </w:r>
          </w:p>
        </w:tc>
        <w:tc>
          <w:tcPr>
            <w:tcW w:type="dxa" w:w="198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58</w:t>
            </w:r>
          </w:p>
        </w:tc>
        <w:tc>
          <w:tcPr>
            <w:tcW w:type="dxa" w:w="198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56.726</w:t>
            </w:r>
          </w:p>
        </w:tc>
        <w:tc>
          <w:tcPr>
            <w:tcW w:type="dxa" w:w="198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1.274</w:t>
            </w:r>
          </w:p>
        </w:tc>
        <w:tc>
          <w:tcPr>
            <w:tcW w:type="dxa" w:w="198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1.623</w:t>
            </w:r>
          </w:p>
        </w:tc>
      </w:tr>
      <w:tr>
        <w:trPr>
          <w:cantSplit/>
        </w:trPr>
        <w:tc>
          <w:tcPr>
            <w:tcW w:type="dxa" w:w="198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F5F7F8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12</w:t>
            </w:r>
          </w:p>
        </w:tc>
        <w:tc>
          <w:tcPr>
            <w:tcW w:type="dxa" w:w="198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F5F7F8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61</w:t>
            </w:r>
          </w:p>
        </w:tc>
        <w:tc>
          <w:tcPr>
            <w:tcW w:type="dxa" w:w="198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F5F7F8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62.179</w:t>
            </w:r>
          </w:p>
        </w:tc>
        <w:tc>
          <w:tcPr>
            <w:tcW w:type="dxa" w:w="198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F5F7F8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-1.179</w:t>
            </w:r>
          </w:p>
        </w:tc>
        <w:tc>
          <w:tcPr>
            <w:tcW w:type="dxa" w:w="198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F5F7F8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1.389</w:t>
            </w:r>
          </w:p>
        </w:tc>
      </w:tr>
      <w:tr>
        <w:trPr>
          <w:cantSplit/>
        </w:trPr>
        <w:tc>
          <w:tcPr>
            <w:tcW w:type="dxa" w:w="198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14</w:t>
            </w:r>
          </w:p>
        </w:tc>
        <w:tc>
          <w:tcPr>
            <w:tcW w:type="dxa" w:w="198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69</w:t>
            </w:r>
          </w:p>
        </w:tc>
        <w:tc>
          <w:tcPr>
            <w:tcW w:type="dxa" w:w="198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67.631</w:t>
            </w:r>
          </w:p>
        </w:tc>
        <w:tc>
          <w:tcPr>
            <w:tcW w:type="dxa" w:w="198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1.369</w:t>
            </w:r>
          </w:p>
        </w:tc>
        <w:tc>
          <w:tcPr>
            <w:tcW w:type="dxa" w:w="198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1.874</w:t>
            </w:r>
          </w:p>
        </w:tc>
      </w:tr>
      <w:tr>
        <w:trPr>
          <w:cantSplit/>
        </w:trPr>
        <w:tc>
          <w:tcPr>
            <w:tcW w:type="dxa" w:w="198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F5F7F8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16</w:t>
            </w:r>
          </w:p>
        </w:tc>
        <w:tc>
          <w:tcPr>
            <w:tcW w:type="dxa" w:w="198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F5F7F8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72</w:t>
            </w:r>
          </w:p>
        </w:tc>
        <w:tc>
          <w:tcPr>
            <w:tcW w:type="dxa" w:w="198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F5F7F8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73.083</w:t>
            </w:r>
          </w:p>
        </w:tc>
        <w:tc>
          <w:tcPr>
            <w:tcW w:type="dxa" w:w="198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F5F7F8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-1.083</w:t>
            </w:r>
          </w:p>
        </w:tc>
        <w:tc>
          <w:tcPr>
            <w:tcW w:type="dxa" w:w="198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F5F7F8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1.174</w:t>
            </w:r>
          </w:p>
        </w:tc>
      </w:tr>
      <w:tr>
        <w:trPr>
          <w:cantSplit/>
        </w:trPr>
        <w:tc>
          <w:tcPr>
            <w:tcW w:type="dxa" w:w="198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Total</w:t>
            </w:r>
          </w:p>
        </w:tc>
        <w:tc>
          <w:tcPr>
            <w:tcW w:type="dxa" w:w="198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98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98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0.000</w:t>
            </w:r>
          </w:p>
        </w:tc>
        <w:tc>
          <w:tcPr>
            <w:tcW w:type="dxa" w:w="198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17.405</w:t>
            </w:r>
          </w:p>
        </w:tc>
      </w:tr>
    </w:tbl>
    <w:p>
      <w:pPr>
        <w:spacing w:after="0"/>
      </w:pPr>
    </w:p>
    <w:p>
      <w:r>
        <w:rPr>
          <w:b w:val="0"/>
        </w:rPr>
        <w:t>La tabla redondea a tres decimales para lectura; los cálculos usan los coeficientes y residuales sin redondear.</w:t>
      </w:r>
    </w:p>
    <w:p>
      <w:pPr>
        <w:pStyle w:val="Heading2"/>
      </w:pPr>
      <w:r>
        <w:t>Solución paso a paso</w:t>
      </w:r>
    </w:p>
    <w:p>
      <w:r>
        <w:rPr>
          <w:b/>
        </w:rPr>
        <w:t xml:space="preserve">1. Calcular un residual. </w:t>
      </w:r>
      <w:r>
        <w:t>Para x = 6: ŷ = 45.821429 y e = 43 - 45.821429 = -2.821429. El modelo sobreestimó esa semana.</w:t>
      </w:r>
    </w:p>
    <w:p>
      <w:r>
        <w:rPr>
          <w:b/>
        </w:rPr>
        <w:t xml:space="preserve">2. Elevar al cuadrado y sumar. </w:t>
      </w:r>
      <w:r>
        <w:t>SSE = Σeᵢ² = 17.404762. Los signos no se cancelan al trabajar con cuadrados.</w:t>
      </w:r>
    </w:p>
    <w:p>
      <w:r>
        <w:rPr>
          <w:b/>
        </w:rPr>
        <w:t xml:space="preserve">3. Calcular grados de libertad. </w:t>
      </w:r>
      <w:r>
        <w:t>Se estimaron a y b: gl = n - 2 = 8 - 2 = 6.</w:t>
      </w:r>
    </w:p>
    <w:p>
      <w:pPr>
        <w:spacing w:after="120" w:before="20"/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 xml:space="preserve">s = </m:t>
          </m:r>
          <m:rad>
            <m:radPr>
              <m:degHide m:val="1"/>
            </m:radPr>
            <m:deg/>
            <m:e>
              <m:f>
                <m:num>
                  <m:r>
                    <w:rPr>
                      <w:rFonts w:ascii="Cambria Math" w:hAnsi="Cambria Math"/>
                    </w:rPr>
                    <m:t xml:space="preserve">17.404762</m:t>
                  </m:r>
                </m:num>
                <m:den>
                  <m:r>
                    <w:rPr>
                      <w:rFonts w:ascii="Cambria Math" w:hAnsi="Cambria Math"/>
                    </w:rPr>
                    <m:t xml:space="preserve">6</m:t>
                  </m:r>
                </m:den>
              </m:f>
            </m:e>
          </m:rad>
          <m:r>
            <w:rPr>
              <w:rFonts w:ascii="Cambria Math" w:hAnsi="Cambria Math"/>
            </w:rPr>
            <m:t xml:space="preserve"> = 1.703172 miles de pesos</m:t>
          </m:r>
        </m:oMath>
      </m:oMathPara>
    </w:p>
    <w:p>
      <w:r>
        <w:rPr>
          <w:b/>
        </w:rPr>
        <w:t xml:space="preserve">4. Interpretar la escala. </w:t>
      </w:r>
      <w:r>
        <w:t>s ≈ $1,703.17 estima la desviación estándar de los errores alrededor de la recta. No es el error máximo ni el promedio de los errores absolutos.</w:t>
      </w:r>
    </w:p>
    <w:p>
      <w:pPr>
        <w:pStyle w:val="Heading2"/>
      </w:pPr>
      <w:r>
        <w:t>Interpretación administrativa</w:t>
      </w:r>
    </w:p>
    <w:p>
      <w:r>
        <w:rPr>
          <w:b w:val="0"/>
        </w:rPr>
        <w:t>La venta puntual estimada debe acompañarse de un intervalo cuando se planifique una semana nueva. No puede afirmarse que toda venta quedará a menos de $1,703 de la recta.</w:t>
      </w:r>
    </w:p>
    <w:p>
      <w:r>
        <w:br w:type="page"/>
      </w:r>
    </w:p>
    <w:p>
      <w:pPr>
        <w:pStyle w:val="Heading1"/>
      </w:pPr>
      <w:r>
        <w:t>Ejercicio 8 Comparación de precisión entre modelos</w:t>
      </w:r>
    </w:p>
    <w:p>
      <w:r>
        <w:rPr>
          <w:b w:val="0"/>
        </w:rPr>
        <w:t>Tema 2.4 Interpretación del error estándar de la estimación</w:t>
      </w:r>
    </w:p>
    <w:p>
      <w:pPr>
        <w:pStyle w:val="Heading2"/>
      </w:pPr>
      <w:r>
        <w:t>Planteamiento</w:t>
      </w:r>
    </w:p>
    <w:p>
      <w:r>
        <w:rPr>
          <w:b w:val="0"/>
        </w:rPr>
        <w:t>Dos modelos de costo, ajustados sobre los mismos diez meses y con respuesta en miles de pesos, producen los resultados siguientes. Calcula s y elige el de menor dispersión residual estimada. Después evalúa si pueden compararse directamente con otro modelo de ingreso en pesos.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12"/>
        <w:gridCol w:w="1440"/>
        <w:gridCol w:w="2880"/>
        <w:gridCol w:w="2304"/>
      </w:tblGrid>
      <w:tr>
        <w:trPr>
          <w:cantSplit/>
          <w:tblHeader/>
        </w:trPr>
        <w:tc>
          <w:tcPr>
            <w:tcW w:type="dxa" w:w="33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DCE9F1"/>
          </w:tcPr>
          <w:p>
            <w:pPr>
              <w:spacing w:after="0" w:line="240" w:lineRule="auto"/>
              <w:jc w:val="center"/>
            </w:pPr>
            <w:r>
              <w:rPr>
                <w:b/>
                <w:sz w:val="20"/>
              </w:rPr>
              <w:t>Modelo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DCE9F1"/>
          </w:tcPr>
          <w:p>
            <w:pPr>
              <w:spacing w:after="0" w:line="240" w:lineRule="auto"/>
              <w:jc w:val="center"/>
            </w:pPr>
            <w:r>
              <w:rPr>
                <w:b/>
                <w:sz w:val="20"/>
              </w:rPr>
              <w:t>n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DCE9F1"/>
          </w:tcPr>
          <w:p>
            <w:pPr>
              <w:spacing w:after="0" w:line="240" w:lineRule="auto"/>
              <w:jc w:val="center"/>
            </w:pPr>
            <w:r>
              <w:rPr>
                <w:b/>
                <w:sz w:val="20"/>
              </w:rPr>
              <w:t>Predictores k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DCE9F1"/>
          </w:tcPr>
          <w:p>
            <w:pPr>
              <w:spacing w:after="0" w:line="240" w:lineRule="auto"/>
              <w:jc w:val="center"/>
            </w:pPr>
            <w:r>
              <w:rPr>
                <w:b/>
                <w:sz w:val="20"/>
              </w:rPr>
              <w:t>SSE</w:t>
            </w:r>
          </w:p>
        </w:tc>
      </w:tr>
      <w:tr>
        <w:trPr>
          <w:cantSplit/>
        </w:trPr>
        <w:tc>
          <w:tcPr>
            <w:tcW w:type="dxa" w:w="33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A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10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1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128</w:t>
            </w:r>
          </w:p>
        </w:tc>
      </w:tr>
      <w:tr>
        <w:trPr>
          <w:cantSplit/>
        </w:trPr>
        <w:tc>
          <w:tcPr>
            <w:tcW w:type="dxa" w:w="33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F5F7F8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B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F5F7F8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10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F5F7F8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2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F5F7F8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98</w:t>
            </w:r>
          </w:p>
        </w:tc>
      </w:tr>
    </w:tbl>
    <w:p>
      <w:pPr>
        <w:spacing w:after="0"/>
      </w:pPr>
    </w:p>
    <w:p>
      <w:pPr>
        <w:pStyle w:val="Heading2"/>
      </w:pPr>
      <w:r>
        <w:t>Solución paso a paso</w:t>
      </w:r>
    </w:p>
    <w:p>
      <w:r>
        <w:rPr>
          <w:b/>
        </w:rPr>
        <w:t xml:space="preserve">1. Contar los parámetros. </w:t>
      </w:r>
      <w:r>
        <w:t>Con intercepto, el modelo A estima 2 coeficientes y el B estima 3. Sus grados de libertad residuales son 8 y 7.</w:t>
      </w:r>
    </w:p>
    <w:p>
      <w:r>
        <w:rPr>
          <w:b/>
        </w:rPr>
        <w:t xml:space="preserve">2. Calcular el error del modelo A. </w:t>
      </w:r>
      <w:r>
        <w:t>Usa la SSE de A.</w:t>
      </w:r>
    </w:p>
    <w:p>
      <w:pPr>
        <w:spacing w:after="120" w:before="20"/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 xml:space="preserve">sA = </m:t>
          </m:r>
          <m:rad>
            <m:radPr>
              <m:degHide m:val="1"/>
            </m:radPr>
            <m:deg/>
            <m:e>
              <m:f>
                <m:num>
                  <m:r>
                    <w:rPr>
                      <w:rFonts w:ascii="Cambria Math" w:hAnsi="Cambria Math"/>
                    </w:rPr>
                    <m:t xml:space="preserve">128</m:t>
                  </m:r>
                </m:num>
                <m:den>
                  <m:r>
                    <w:rPr>
                      <w:rFonts w:ascii="Cambria Math" w:hAnsi="Cambria Math"/>
                    </w:rPr>
                    <m:t xml:space="preserve">10 - 1 - 1</m:t>
                  </m:r>
                </m:den>
              </m:f>
            </m:e>
          </m:rad>
          <m:r>
            <w:rPr>
              <w:rFonts w:ascii="Cambria Math" w:hAnsi="Cambria Math"/>
            </w:rPr>
            <m:t xml:space="preserve"> = 4.00 miles de pesos</m:t>
          </m:r>
        </m:oMath>
      </m:oMathPara>
    </w:p>
    <w:p>
      <w:r>
        <w:rPr>
          <w:b/>
        </w:rPr>
        <w:t xml:space="preserve">3. Calcular el error del modelo B. </w:t>
      </w:r>
      <w:r>
        <w:t>Ajusta el denominador por el predictor adicional.</w:t>
      </w:r>
    </w:p>
    <w:p>
      <w:pPr>
        <w:spacing w:after="120" w:before="20"/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 xml:space="preserve">sB = </m:t>
          </m:r>
          <m:rad>
            <m:radPr>
              <m:degHide m:val="1"/>
            </m:radPr>
            <m:deg/>
            <m:e>
              <m:f>
                <m:num>
                  <m:r>
                    <w:rPr>
                      <w:rFonts w:ascii="Cambria Math" w:hAnsi="Cambria Math"/>
                    </w:rPr>
                    <m:t xml:space="preserve">98</m:t>
                  </m:r>
                </m:num>
                <m:den>
                  <m:r>
                    <w:rPr>
                      <w:rFonts w:ascii="Cambria Math" w:hAnsi="Cambria Math"/>
                    </w:rPr>
                    <m:t xml:space="preserve">10 - 2 - 1</m:t>
                  </m:r>
                </m:den>
              </m:f>
            </m:e>
          </m:rad>
          <m:r>
            <w:rPr>
              <w:rFonts w:ascii="Cambria Math" w:hAnsi="Cambria Math"/>
            </w:rPr>
            <m:t xml:space="preserve"> = </m:t>
          </m:r>
          <m:rad>
            <m:radPr>
              <m:degHide m:val="1"/>
            </m:radPr>
            <m:deg/>
            <m:e>
              <m:r>
                <w:rPr>
                  <w:rFonts w:ascii="Cambria Math" w:hAnsi="Cambria Math"/>
                </w:rPr>
                <m:t xml:space="preserve">14</m:t>
              </m:r>
            </m:e>
          </m:rad>
          <m:r>
            <w:rPr>
              <w:rFonts w:ascii="Cambria Math" w:hAnsi="Cambria Math"/>
            </w:rPr>
            <m:t xml:space="preserve"> = 3.741657</m:t>
          </m:r>
        </m:oMath>
      </m:oMathPara>
    </w:p>
    <w:p>
      <w:r>
        <w:rPr>
          <w:b/>
        </w:rPr>
        <w:t xml:space="preserve">4. Comparar. </w:t>
      </w:r>
      <w:r>
        <w:t>B tiene menor desviación residual estimada: $3,741.66 frente a $4,000. La reducción relativa es (4 - 3.741657)/4 × 100 = 6.46 %.</w:t>
      </w:r>
    </w:p>
    <w:p>
      <w:r>
        <w:rPr>
          <w:b/>
        </w:rPr>
        <w:t xml:space="preserve">5. Revisar una comparación distinta. </w:t>
      </w:r>
      <w:r>
        <w:t>Un error de 3,000 pesos equivale a 3 mil pesos, pero un modelo de ingreso y uno de costo no tienen la misma respuesta ni necesariamente la misma dificultad. Convertir unidades no basta para declararlo superior.</w:t>
      </w:r>
    </w:p>
    <w:p>
      <w:pPr>
        <w:pStyle w:val="Heading2"/>
      </w:pPr>
      <w:r>
        <w:t>Interpretación administrativa</w:t>
      </w:r>
    </w:p>
    <w:p>
      <w:r>
        <w:rPr>
          <w:b w:val="0"/>
        </w:rPr>
        <w:t>B mejora esta medida dentro de la muestra, pero elegirlo requiere revisar utilidad y disponibilidad del predictor adicional, patrones en los residuales y precisión con observaciones nuevas.</w:t>
      </w:r>
    </w:p>
    <w:p>
      <w:r>
        <w:rPr>
          <w:b w:val="0"/>
        </w:rPr>
        <w:t>Recordatorio: el denominador de s es n - k - 1. Dividir por n calcula otra medida y subestima la estimación de varianza residual utilizada para inferencia.</w:t>
      </w:r>
    </w:p>
    <w:p>
      <w:r>
        <w:br w:type="page"/>
      </w:r>
    </w:p>
    <w:p>
      <w:pPr>
        <w:pStyle w:val="Heading1"/>
      </w:pPr>
      <w:r>
        <w:t>Ejercicio 9 Intervalo para una nueva semana</w:t>
      </w:r>
    </w:p>
    <w:p>
      <w:r>
        <w:rPr>
          <w:b w:val="0"/>
        </w:rPr>
        <w:t>Tema 2.5 Intervalos de predicción</w:t>
      </w:r>
    </w:p>
    <w:p>
      <w:pPr>
        <w:pStyle w:val="Heading2"/>
      </w:pPr>
      <w:r>
        <w:t>Planteamiento</w:t>
      </w:r>
    </w:p>
    <w:p>
      <w:r>
        <w:rPr>
          <w:b w:val="0"/>
        </w:rPr>
        <w:t>Una empresa destinará $10,000 de publicidad a una semana nueva. Calcula un intervalo de predicción del 95 % para sus ventas. Usa el resumen siguiente y considera cumplidas las condiciones del modelo.</w:t>
      </w:r>
    </w:p>
    <w:p>
      <w:r>
        <w:rPr>
          <w:b w:val="0"/>
        </w:rPr>
        <w:t>n = 8; x̄ = 9; ȳ = 54; Sxx = 168; s = 1.703172; ŷ = 29.464286 + 2.726190x. Ambas variables están en miles de pesos.</w:t>
      </w:r>
    </w:p>
    <w:p>
      <w:pPr>
        <w:pStyle w:val="Heading2"/>
      </w:pPr>
      <w:r>
        <w:t>Solución paso a paso</w:t>
      </w:r>
    </w:p>
    <w:p>
      <w:r>
        <w:rPr>
          <w:b/>
        </w:rPr>
        <w:t xml:space="preserve">1. Calcular la estimación. </w:t>
      </w:r>
      <w:r>
        <w:t>x₀ = 10; ŷ₀ = 29.464286 + 2.726190(10) = 56.726190.</w:t>
      </w:r>
    </w:p>
    <w:p>
      <w:r>
        <w:rPr>
          <w:b/>
        </w:rPr>
        <w:t xml:space="preserve">2. Elegir el valor crítico. </w:t>
      </w:r>
      <w:r>
        <w:t>gl = 8 - 2 = 6; α = 0.05. Para dos colas, t₀.₉₇₅,₆ = 2.446912; no se usa 1.96 porque la varianza se estima con una muestra pequeña.</w:t>
      </w:r>
    </w:p>
    <w:p>
      <w:r>
        <w:rPr>
          <w:b/>
        </w:rPr>
        <w:t xml:space="preserve">3. Calcular la incertidumbre individual. </w:t>
      </w:r>
      <w:r>
        <w:t>El término 1 incorpora la variación de la nueva semana.</w:t>
      </w:r>
    </w:p>
    <w:p>
      <w:pPr>
        <w:spacing w:after="120" w:before="20"/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 xml:space="preserve">SEpred = 1.703172 × </m:t>
          </m:r>
          <m:rad>
            <m:radPr>
              <m:degHide m:val="1"/>
            </m:radPr>
            <m:deg/>
            <m:e>
              <m:r>
                <w:rPr>
                  <w:rFonts w:ascii="Cambria Math" w:hAnsi="Cambria Math"/>
                </w:rPr>
                <m:t xml:space="preserve">1 + 1/8 + (10 - 9)²/168</m:t>
              </m:r>
            </m:e>
          </m:rad>
          <m:r>
            <w:rPr>
              <w:rFonts w:ascii="Cambria Math" w:hAnsi="Cambria Math"/>
            </w:rPr>
            <m:t xml:space="preserve"> = 1.811259</m:t>
          </m:r>
        </m:oMath>
      </m:oMathPara>
    </w:p>
    <w:p>
      <w:r>
        <w:rPr>
          <w:b/>
        </w:rPr>
        <w:t xml:space="preserve">4. Calcular el margen y los límites. </w:t>
      </w:r>
      <w:r>
        <w:t>Usa la precisión completa del cálculo.</w:t>
      </w:r>
    </w:p>
    <w:p>
      <w:pPr>
        <w:spacing w:after="120" w:before="20"/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 xml:space="preserve">M = 2.446912(1.811259) = 4.431991</m:t>
          </m:r>
        </m:oMath>
      </m:oMathPara>
    </w:p>
    <w:p>
      <w:pPr>
        <w:spacing w:after="120" w:before="20"/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 xml:space="preserve">IP = 56.726190 ± 4.431991 = [52.294199, 61.158182]</m:t>
          </m:r>
        </m:oMath>
      </m:oMathPara>
    </w:p>
    <w:p>
      <w:r>
        <w:rPr>
          <w:b/>
        </w:rPr>
        <w:t xml:space="preserve">5. Interpretar. </w:t>
      </w:r>
      <w:r>
        <w:t>Para una nueva semana comparable, el IP del 95 % es [52.29, 61.16] mil pesos. En repeticiones del procedimiento, aproximadamente 95 % de los intervalos cubrirían su nueva venta correspondiente.</w:t>
      </w:r>
    </w:p>
    <w:p>
      <w:pPr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5806440" cy="2442391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andas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244239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El IP individual incorpora más variación que el IC de la media. Son intervalos puntuales en cada nivel de publicidad.</w:t>
      </w:r>
    </w:p>
    <w:p>
      <w:r>
        <w:br w:type="page"/>
      </w:r>
    </w:p>
    <w:p>
      <w:pPr>
        <w:pStyle w:val="Heading1"/>
      </w:pPr>
      <w:r>
        <w:t>Ejercicio 10 Predicciones cerca y lejos de la media</w:t>
      </w:r>
    </w:p>
    <w:p>
      <w:r>
        <w:rPr>
          <w:b w:val="0"/>
        </w:rPr>
        <w:t>Tema 2.5 Intervalos de predicción</w:t>
      </w:r>
    </w:p>
    <w:p>
      <w:pPr>
        <w:pStyle w:val="Heading2"/>
      </w:pPr>
      <w:r>
        <w:t>Planteamiento</w:t>
      </w:r>
    </w:p>
    <w:p>
      <w:r>
        <w:rPr>
          <w:b w:val="0"/>
        </w:rPr>
        <w:t>Con el mismo modelo de ventas, construye IP del 95 % para x₀ = 9 y x₀ = 16. Compara sus márgenes. Explica qué precaución tomarías para x₀ = 20.</w:t>
      </w:r>
    </w:p>
    <w:p>
      <w:r>
        <w:rPr>
          <w:b w:val="0"/>
        </w:rPr>
        <w:t>n = 8; x̄ = 9; ȳ = 54; Sxx = 168; s = 1.703172; ŷ = 29.464286 + 2.726190x. Ambas variables están en miles de pesos.</w:t>
      </w:r>
    </w:p>
    <w:p>
      <w:pPr>
        <w:pStyle w:val="Heading2"/>
      </w:pPr>
      <w:r>
        <w:t>Solución paso a paso</w:t>
      </w:r>
    </w:p>
    <w:p>
      <w:r>
        <w:rPr>
          <w:b/>
        </w:rPr>
        <w:t xml:space="preserve">1. Mantener el valor crítico. </w:t>
      </w:r>
      <w:r>
        <w:t>n = 8 y gl = 6; t₀.₉₇₅,₆ = 2.446912.</w:t>
      </w:r>
    </w:p>
    <w:p>
      <w:r>
        <w:rPr>
          <w:b/>
        </w:rPr>
        <w:t xml:space="preserve">2. Calcular el intervalo en la media. </w:t>
      </w:r>
      <w:r>
        <w:t>Cuando x₀ = 9, (x₀ - x̄)² es cero.</w:t>
      </w:r>
    </w:p>
    <w:p>
      <w:pPr>
        <w:spacing w:after="120" w:before="20"/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 xml:space="preserve">ŷ(9) = 54     M = 2.446912(1.703172) × </m:t>
          </m:r>
          <m:rad>
            <m:radPr>
              <m:degHide m:val="1"/>
            </m:radPr>
            <m:deg/>
            <m:e>
              <m:r>
                <w:rPr>
                  <w:rFonts w:ascii="Cambria Math" w:hAnsi="Cambria Math"/>
                </w:rPr>
                <m:t xml:space="preserve">1 + 1/8</m:t>
              </m:r>
            </m:e>
          </m:rad>
          <m:r>
            <w:rPr>
              <w:rFonts w:ascii="Cambria Math" w:hAnsi="Cambria Math"/>
            </w:rPr>
            <m:t xml:space="preserve"> = 4.420313</m:t>
          </m:r>
        </m:oMath>
      </m:oMathPara>
    </w:p>
    <w:p>
      <w:pPr>
        <w:spacing w:after="120" w:before="20"/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 xml:space="preserve">IP(9) = [49.579687, 58.420313]</m:t>
          </m:r>
        </m:oMath>
      </m:oMathPara>
    </w:p>
    <w:p>
      <w:r>
        <w:rPr>
          <w:b/>
        </w:rPr>
        <w:t xml:space="preserve">3. Calcular el intervalo en el extremo. </w:t>
      </w:r>
      <w:r>
        <w:t>Para x₀ = 16 se incorpora la distancia a x̄.</w:t>
      </w:r>
    </w:p>
    <w:p>
      <w:pPr>
        <w:spacing w:after="120" w:before="20"/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 xml:space="preserve">ŷ(16) = 73.083333</m:t>
          </m:r>
        </m:oMath>
      </m:oMathPara>
    </w:p>
    <w:p>
      <w:pPr>
        <w:spacing w:after="120" w:before="20"/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 xml:space="preserve">M = 2.446912(1.703172) × </m:t>
          </m:r>
          <m:rad>
            <m:radPr>
              <m:degHide m:val="1"/>
            </m:radPr>
            <m:deg/>
            <m:e>
              <m:r>
                <w:rPr>
                  <w:rFonts w:ascii="Cambria Math" w:hAnsi="Cambria Math"/>
                </w:rPr>
                <m:t xml:space="preserve">1 + 1/8 + 49/168</m:t>
              </m:r>
            </m:e>
          </m:rad>
          <m:r>
            <w:rPr>
              <w:rFonts w:ascii="Cambria Math" w:hAnsi="Cambria Math"/>
            </w:rPr>
            <m:t xml:space="preserve"> = 4.960330</m:t>
          </m:r>
        </m:oMath>
      </m:oMathPara>
    </w:p>
    <w:p>
      <w:pPr>
        <w:spacing w:after="120" w:before="20"/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 xml:space="preserve">IP(16) = [68.123003, 78.043663]</m:t>
          </m:r>
        </m:oMath>
      </m:oMathPara>
    </w:p>
    <w:p>
      <w:r>
        <w:rPr>
          <w:b/>
        </w:rPr>
        <w:t xml:space="preserve">4. Comparar. </w:t>
      </w:r>
      <w:r>
        <w:t>El margen sube de 4.42 a 4.96 mil pesos. Los intervalos son más amplios al alejarse de la media del predictor, manteniendo las demás condiciones.</w:t>
      </w:r>
    </w:p>
    <w:p>
      <w:pPr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5806440" cy="2442391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os_ip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244239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Las barras representan los límites para una nueva venta individual.</w:t>
      </w:r>
    </w:p>
    <w:p>
      <w:r>
        <w:rPr>
          <w:b/>
        </w:rPr>
        <w:t xml:space="preserve">5. Revisar x₀ = 20. </w:t>
      </w:r>
      <w:r>
        <w:t>Está fuera del rango 2 a 16: es extrapolación. La fórmula produciría un intervalo, pero no contempla el riesgo de que la relación deje de ser lineal fuera de ese rango.</w:t>
      </w:r>
    </w:p>
    <w:p>
      <w:r>
        <w:br w:type="page"/>
      </w:r>
    </w:p>
    <w:p>
      <w:pPr>
        <w:pStyle w:val="Heading1"/>
      </w:pPr>
      <w:r>
        <w:t>Ejercicio 11 Correlación entre publicidad y ventas</w:t>
      </w:r>
    </w:p>
    <w:p>
      <w:r>
        <w:rPr>
          <w:b w:val="0"/>
        </w:rPr>
        <w:t>Tema 2.6 Análisis de correlación</w:t>
      </w:r>
    </w:p>
    <w:p>
      <w:pPr>
        <w:pStyle w:val="Heading2"/>
      </w:pPr>
      <w:r>
        <w:t>Planteamiento</w:t>
      </w:r>
    </w:p>
    <w:p>
      <w:r>
        <w:rPr>
          <w:b w:val="0"/>
        </w:rPr>
        <w:t>Con ocho pares de publicidad y ventas, se obtienen Σx = 72, Σy = 432, Σx² = 816, Σxy = 4,346 y Σy² = 24,594. Calcula la correlación de Pearson y el coeficiente de determinación de la regresión simple con intercepto.</w:t>
      </w:r>
    </w:p>
    <w:p>
      <w:pPr>
        <w:pStyle w:val="Heading2"/>
      </w:pPr>
      <w:r>
        <w:t>Solución paso a paso</w:t>
      </w:r>
    </w:p>
    <w:p>
      <w:r>
        <w:rPr>
          <w:b/>
        </w:rPr>
        <w:t xml:space="preserve">1. Calcular las sumas centradas. </w:t>
      </w:r>
      <w:r>
        <w:t>Se eliminan los componentes asociados a las medias.</w:t>
      </w:r>
    </w:p>
    <w:p>
      <w:pPr>
        <w:spacing w:after="120" w:before="20"/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 xml:space="preserve">Sxx = 816 - 72²/8 = 168</m:t>
          </m:r>
        </m:oMath>
      </m:oMathPara>
    </w:p>
    <w:p>
      <w:pPr>
        <w:spacing w:after="120" w:before="20"/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 xml:space="preserve">Sxy = 4,346 - (72 × 432)/8 = 458</m:t>
          </m:r>
        </m:oMath>
      </m:oMathPara>
    </w:p>
    <w:p>
      <w:pPr>
        <w:spacing w:after="120" w:before="20"/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 xml:space="preserve">Syy = 24,594 - 432²/8 = 1,266</m:t>
          </m:r>
        </m:oMath>
      </m:oMathPara>
    </w:p>
    <w:p>
      <w:r>
        <w:rPr>
          <w:b/>
        </w:rPr>
        <w:t xml:space="preserve">2. Calcular r. </w:t>
      </w:r>
      <w:r>
        <w:t>Divide la variación conjunta por la escala de ambas variables.</w:t>
      </w:r>
    </w:p>
    <w:p>
      <w:pPr>
        <w:spacing w:after="120" w:before="20"/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 xml:space="preserve">r = </m:t>
          </m:r>
          <m:f>
            <m:num>
              <m:r>
                <w:rPr>
                  <w:rFonts w:ascii="Cambria Math" w:hAnsi="Cambria Math"/>
                </w:rPr>
                <m:t xml:space="preserve">458</m:t>
              </m:r>
            </m:num>
            <m:den>
              <m:rad>
                <m:radPr>
                  <m:degHide m:val="1"/>
                </m:radPr>
                <m:deg/>
                <m:e>
                  <m:r>
                    <w:rPr>
                      <w:rFonts w:ascii="Cambria Math" w:hAnsi="Cambria Math"/>
                    </w:rPr>
                    <m:t xml:space="preserve">168 × 1,266</m:t>
                  </m:r>
                </m:e>
              </m:rad>
            </m:den>
          </m:f>
          <m:r>
            <w:rPr>
              <w:rFonts w:ascii="Cambria Math" w:hAnsi="Cambria Math"/>
            </w:rPr>
            <m:t xml:space="preserve"> = 0.993102</m:t>
          </m:r>
        </m:oMath>
      </m:oMathPara>
    </w:p>
    <w:p>
      <w:r>
        <w:rPr>
          <w:b/>
        </w:rPr>
        <w:t xml:space="preserve">3. Interpretar dirección e intensidad. </w:t>
      </w:r>
      <w:r>
        <w:t>Es una asociación lineal positiva muy intensa en esta muestra: mayores presupuestos aparecen junto a mayores ventas. Los términos de intensidad son descriptivos y dependen del contexto.</w:t>
      </w:r>
    </w:p>
    <w:p>
      <w:r>
        <w:rPr>
          <w:b/>
        </w:rPr>
        <w:t xml:space="preserve">4. Calcular la determinación. </w:t>
      </w:r>
      <w:r>
        <w:t>Para una recta de mínimos cuadrados con intercepto, R² = r².</w:t>
      </w:r>
    </w:p>
    <w:p>
      <w:pPr>
        <w:spacing w:after="120" w:before="20"/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 xml:space="preserve">R² = (0.993102)² = 0.986252 = 98.63 %</m:t>
          </m:r>
        </m:oMath>
      </m:oMathPara>
    </w:p>
    <w:p>
      <w:r>
        <w:rPr>
          <w:b/>
        </w:rPr>
        <w:t xml:space="preserve">5. Interpretar R². </w:t>
      </w:r>
      <w:r>
        <w:t>El modelo recoge aproximadamente 98.63 % de la variación observada de las ventas alrededor de su media; 1.37 % permanece en los residuales.</w:t>
      </w:r>
    </w:p>
    <w:p>
      <w:pPr>
        <w:pStyle w:val="Heading2"/>
      </w:pPr>
      <w:r>
        <w:t>Interpretación administrativa</w:t>
      </w:r>
    </w:p>
    <w:p>
      <w:r>
        <w:rPr>
          <w:b w:val="0"/>
        </w:rPr>
        <w:t>Este porcentaje no es la proporción de ventas causada por la publicidad ni un porcentaje de exactitud para cada pronóstico. Promociones, temporada y tamaño del mercado pueden intervenir en la asociación.</w:t>
      </w:r>
    </w:p>
    <w:p>
      <w:r>
        <w:rPr>
          <w:b w:val="0"/>
        </w:rPr>
        <w:t>Antes de afirmar un efecto causal, se requiere un diseño apropiado y control de variables relevantes. La correlación observada por sí sola no basta.</w:t>
      </w:r>
    </w:p>
    <w:p>
      <w:r>
        <w:br w:type="page"/>
      </w:r>
    </w:p>
    <w:p>
      <w:pPr>
        <w:pStyle w:val="Heading1"/>
      </w:pPr>
      <w:r>
        <w:t>Ejercicio 12 Correlación negativa y correlación nula</w:t>
      </w:r>
    </w:p>
    <w:p>
      <w:r>
        <w:rPr>
          <w:b w:val="0"/>
        </w:rPr>
        <w:t>Tema 2.6 Análisis de correlación</w:t>
      </w:r>
    </w:p>
    <w:p>
      <w:pPr>
        <w:pStyle w:val="Heading2"/>
      </w:pPr>
      <w:r>
        <w:t>Planteamiento</w:t>
      </w:r>
    </w:p>
    <w:p>
      <w:r>
        <w:rPr>
          <w:b w:val="0"/>
        </w:rPr>
        <w:t>Para precio y demanda, usa Sxx = 70, Sxy = -255 y Syy = 937.5. Calcula r. Compáralo con los datos de equipos y costo de incidencias: x = 1,2,3,4,5; y = 24,21,20,21,24, donde Sxy = 0.</w:t>
      </w:r>
    </w:p>
    <w:p>
      <w:pPr>
        <w:pStyle w:val="Heading2"/>
      </w:pPr>
      <w:r>
        <w:t>Solución paso a paso</w:t>
      </w:r>
    </w:p>
    <w:p>
      <w:r>
        <w:rPr>
          <w:b/>
        </w:rPr>
        <w:t xml:space="preserve">1. Calcular la correlación de precio y demanda. </w:t>
      </w:r>
      <w:r>
        <w:t>El signo proviene de Sxy.</w:t>
      </w:r>
    </w:p>
    <w:p>
      <w:pPr>
        <w:spacing w:after="120" w:before="20"/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 xml:space="preserve">r = </m:t>
          </m:r>
          <m:f>
            <m:num>
              <m:r>
                <w:rPr>
                  <w:rFonts w:ascii="Cambria Math" w:hAnsi="Cambria Math"/>
                </w:rPr>
                <m:t xml:space="preserve">-255</m:t>
              </m:r>
            </m:num>
            <m:den>
              <m:rad>
                <m:radPr>
                  <m:degHide m:val="1"/>
                </m:radPr>
                <m:deg/>
                <m:e>
                  <m:r>
                    <w:rPr>
                      <w:rFonts w:ascii="Cambria Math" w:hAnsi="Cambria Math"/>
                    </w:rPr>
                    <m:t xml:space="preserve">70 × 937.5</m:t>
                  </m:r>
                </m:e>
              </m:rad>
            </m:den>
          </m:f>
          <m:r>
            <w:rPr>
              <w:rFonts w:ascii="Cambria Math" w:hAnsi="Cambria Math"/>
            </w:rPr>
            <m:t xml:space="preserve"> = -0.995418</m:t>
          </m:r>
        </m:oMath>
      </m:oMathPara>
    </w:p>
    <w:p>
      <w:r>
        <w:rPr>
          <w:b/>
        </w:rPr>
        <w:t xml:space="preserve">2. Interpretar. </w:t>
      </w:r>
      <w:r>
        <w:t>Existe una asociación lineal negativa muy intensa en la muestra: mayores precios se acompañan de menor demanda.</w:t>
      </w:r>
    </w:p>
    <w:p>
      <w:pPr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5806440" cy="2442391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negativa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244239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La pendiente negativa coincide con el signo negativo del coeficiente de Pearson.</w:t>
      </w:r>
    </w:p>
    <w:p>
      <w:r>
        <w:rPr>
          <w:b/>
        </w:rPr>
        <w:t xml:space="preserve">3. Evaluar el segundo conjunto. </w:t>
      </w:r>
      <w:r>
        <w:t>En equipos y costo, Sxx = 10 y Syy = 14; ambas variables varían.</w:t>
      </w:r>
    </w:p>
    <w:p>
      <w:pPr>
        <w:spacing w:after="120" w:before="20"/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 xml:space="preserve">r = </m:t>
          </m:r>
          <m:f>
            <m:num>
              <m:r>
                <w:rPr>
                  <w:rFonts w:ascii="Cambria Math" w:hAnsi="Cambria Math"/>
                </w:rPr>
                <m:t xml:space="preserve">0</m:t>
              </m:r>
            </m:num>
            <m:den>
              <m:rad>
                <m:radPr>
                  <m:degHide m:val="1"/>
                </m:radPr>
                <m:deg/>
                <m:e>
                  <m:r>
                    <w:rPr>
                      <w:rFonts w:ascii="Cambria Math" w:hAnsi="Cambria Math"/>
                    </w:rPr>
                    <m:t xml:space="preserve">10 × 14</m:t>
                  </m:r>
                </m:e>
              </m:rad>
            </m:den>
          </m:f>
          <m:r>
            <w:rPr>
              <w:rFonts w:ascii="Cambria Math" w:hAnsi="Cambria Math"/>
            </w:rPr>
            <m:t xml:space="preserve"> = 0</m:t>
          </m:r>
        </m:oMath>
      </m:oMathPara>
    </w:p>
    <w:p>
      <w:r>
        <w:rPr>
          <w:b/>
        </w:rPr>
        <w:t xml:space="preserve">4. Distinguir ausencia lineal de ausencia total. </w:t>
      </w:r>
      <w:r>
        <w:t>r = 0 indica que no se detecta asociación lineal por Pearson. La gráfica del ejercicio 4 muestra una relación curva clara.</w:t>
      </w:r>
    </w:p>
    <w:p>
      <w:r>
        <w:rPr>
          <w:b/>
        </w:rPr>
        <w:t xml:space="preserve">5. Revisar una afirmación. </w:t>
      </w:r>
      <w:r>
        <w:t>La frase «r = -0.995 implica una relación débil porque es negativo» es falsa. El signo señala dirección y |r| ≈ 0.995 señala intensidad lineal elevada.</w:t>
      </w:r>
    </w:p>
    <w:p>
      <w:r>
        <w:br w:type="page"/>
      </w:r>
    </w:p>
    <w:p>
      <w:pPr>
        <w:pStyle w:val="Heading1"/>
      </w:pPr>
      <w:r>
        <w:t>Ejercicio 13 Modelo de ventas con dos predictores</w:t>
      </w:r>
    </w:p>
    <w:p>
      <w:r>
        <w:rPr>
          <w:b w:val="0"/>
        </w:rPr>
        <w:t>Tema 2.7 Análisis de regresión múltiple y correlación</w:t>
      </w:r>
    </w:p>
    <w:p>
      <w:pPr>
        <w:pStyle w:val="Heading2"/>
      </w:pPr>
      <w:r>
        <w:t>Planteamiento</w:t>
      </w:r>
    </w:p>
    <w:p>
      <w:r>
        <w:rPr>
          <w:b w:val="0"/>
        </w:rPr>
        <w:t>Ocho sucursales registran publicidad mensual x₁ en miles de pesos, número de vendedores x₂ y ventas y en miles de pesos. Ajusta ŷ = b₀ + b₁x₁ + b₂x₂ por mínimos cuadrados. Estima para x₁ = 3 y x₂ = 2 e interpreta los coeficientes.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04"/>
        <w:gridCol w:w="2376"/>
        <w:gridCol w:w="2376"/>
        <w:gridCol w:w="2880"/>
      </w:tblGrid>
      <w:tr>
        <w:trPr>
          <w:cantSplit/>
          <w:tblHeader/>
        </w:trPr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DCE9F1"/>
          </w:tcPr>
          <w:p>
            <w:pPr>
              <w:spacing w:after="0" w:line="240" w:lineRule="auto"/>
              <w:jc w:val="center"/>
            </w:pPr>
            <w:r>
              <w:rPr>
                <w:b/>
                <w:sz w:val="20"/>
              </w:rPr>
              <w:t>Sucursal</w:t>
            </w:r>
          </w:p>
        </w:tc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DCE9F1"/>
          </w:tcPr>
          <w:p>
            <w:pPr>
              <w:spacing w:after="0" w:line="240" w:lineRule="auto"/>
              <w:jc w:val="center"/>
            </w:pPr>
            <w:r>
              <w:rPr>
                <w:b/>
                <w:sz w:val="20"/>
              </w:rPr>
              <w:t>x₁</w:t>
            </w:r>
          </w:p>
        </w:tc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DCE9F1"/>
          </w:tcPr>
          <w:p>
            <w:pPr>
              <w:spacing w:after="0" w:line="240" w:lineRule="auto"/>
              <w:jc w:val="center"/>
            </w:pPr>
            <w:r>
              <w:rPr>
                <w:b/>
                <w:sz w:val="20"/>
              </w:rPr>
              <w:t>x₂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DCE9F1"/>
          </w:tcPr>
          <w:p>
            <w:pPr>
              <w:spacing w:after="0" w:line="240" w:lineRule="auto"/>
              <w:jc w:val="center"/>
            </w:pPr>
            <w:r>
              <w:rPr>
                <w:b/>
                <w:sz w:val="20"/>
              </w:rPr>
              <w:t>y</w:t>
            </w:r>
          </w:p>
        </w:tc>
      </w:tr>
      <w:tr>
        <w:trPr>
          <w:cantSplit/>
        </w:trPr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1</w:t>
            </w:r>
          </w:p>
        </w:tc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2</w:t>
            </w:r>
          </w:p>
        </w:tc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1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25</w:t>
            </w:r>
          </w:p>
        </w:tc>
      </w:tr>
      <w:tr>
        <w:trPr>
          <w:cantSplit/>
        </w:trPr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F5F7F8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2</w:t>
            </w:r>
          </w:p>
        </w:tc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F5F7F8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2</w:t>
            </w:r>
          </w:p>
        </w:tc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F5F7F8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1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F5F7F8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21</w:t>
            </w:r>
          </w:p>
        </w:tc>
      </w:tr>
      <w:tr>
        <w:trPr>
          <w:cantSplit/>
        </w:trPr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3</w:t>
            </w:r>
          </w:p>
        </w:tc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2</w:t>
            </w:r>
          </w:p>
        </w:tc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3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31</w:t>
            </w:r>
          </w:p>
        </w:tc>
      </w:tr>
      <w:tr>
        <w:trPr>
          <w:cantSplit/>
        </w:trPr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F5F7F8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4</w:t>
            </w:r>
          </w:p>
        </w:tc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F5F7F8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2</w:t>
            </w:r>
          </w:p>
        </w:tc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F5F7F8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3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F5F7F8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27</w:t>
            </w:r>
          </w:p>
        </w:tc>
      </w:tr>
      <w:tr>
        <w:trPr>
          <w:cantSplit/>
        </w:trPr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5</w:t>
            </w:r>
          </w:p>
        </w:tc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4</w:t>
            </w:r>
          </w:p>
        </w:tc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1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31</w:t>
            </w:r>
          </w:p>
        </w:tc>
      </w:tr>
      <w:tr>
        <w:trPr>
          <w:cantSplit/>
        </w:trPr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F5F7F8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6</w:t>
            </w:r>
          </w:p>
        </w:tc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F5F7F8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4</w:t>
            </w:r>
          </w:p>
        </w:tc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F5F7F8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1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F5F7F8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35</w:t>
            </w:r>
          </w:p>
        </w:tc>
      </w:tr>
      <w:tr>
        <w:trPr>
          <w:cantSplit/>
        </w:trPr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7</w:t>
            </w:r>
          </w:p>
        </w:tc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4</w:t>
            </w:r>
          </w:p>
        </w:tc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3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37</w:t>
            </w:r>
          </w:p>
        </w:tc>
      </w:tr>
      <w:tr>
        <w:trPr>
          <w:cantSplit/>
        </w:trPr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F5F7F8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8</w:t>
            </w:r>
          </w:p>
        </w:tc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F5F7F8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4</w:t>
            </w:r>
          </w:p>
        </w:tc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F5F7F8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3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F5F7F8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41</w:t>
            </w:r>
          </w:p>
        </w:tc>
      </w:tr>
    </w:tbl>
    <w:p>
      <w:pPr>
        <w:spacing w:after="0"/>
      </w:pPr>
    </w:p>
    <w:p>
      <w:pPr>
        <w:pStyle w:val="Heading2"/>
      </w:pPr>
      <w:r>
        <w:t>Solución paso a paso</w:t>
      </w:r>
    </w:p>
    <w:p>
      <w:r>
        <w:rPr>
          <w:b/>
        </w:rPr>
        <w:t xml:space="preserve">1. Calcular las medias. </w:t>
      </w:r>
      <w:r>
        <w:t>x̄₁ = 24/8 = 3; x̄₂ = 16/8 = 2; ȳ = 248/8 = 31.</w:t>
      </w:r>
    </w:p>
    <w:p>
      <w:r>
        <w:rPr>
          <w:b/>
        </w:rPr>
        <w:t xml:space="preserve">2. Centrar las variables. </w:t>
      </w:r>
      <w:r>
        <w:t>Define z₁ = x₁ - 3 y z₂ = x₂ - 2. Sus sumas son cero, Σz₁² = 8, Σz₂² = 8 y Σz₁z₂ = 0.</w:t>
      </w:r>
    </w:p>
    <w:p>
      <w:r>
        <w:rPr>
          <w:b/>
        </w:rPr>
        <w:t xml:space="preserve">3. Calcular productos con la respuesta centrada. </w:t>
      </w:r>
      <w:r>
        <w:t>Las desviaciones de y son -6, -10, 0, -4, 0, 4, 6, 10.</w:t>
      </w:r>
    </w:p>
    <w:p>
      <w:pPr>
        <w:spacing w:after="120" w:before="20"/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 xml:space="preserve">Σz₁(y - 31) = 6 + 10 + 0 + 4 + 0 + 4 + 6 + 10 = 40</m:t>
          </m:r>
        </m:oMath>
      </m:oMathPara>
    </w:p>
    <w:p>
      <w:pPr>
        <w:spacing w:after="120" w:before="20"/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 xml:space="preserve">Σz₂(y - 31) = 6 + 10 + 0 - 4 + 0 - 4 + 6 + 10 = 24</m:t>
          </m:r>
        </m:oMath>
      </m:oMathPara>
    </w:p>
    <w:p>
      <w:r>
        <w:rPr>
          <w:b/>
        </w:rPr>
        <w:t xml:space="preserve">4. Resolver las pendientes. </w:t>
      </w:r>
      <w:r>
        <w:t>Como el producto cruzado centrado es cero, las ecuaciones se separan.</w:t>
      </w:r>
    </w:p>
    <w:p>
      <w:pPr>
        <w:spacing w:after="120" w:before="20"/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 xml:space="preserve">8b₁ + 0b₂ = 40       0b₁ + 8b₂ = 24</m:t>
          </m:r>
        </m:oMath>
      </m:oMathPara>
    </w:p>
    <w:p>
      <w:pPr>
        <w:spacing w:after="120" w:before="20"/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 xml:space="preserve">b₁ = 40/8 = 5       b₂ = 24/8 = 3</m:t>
          </m:r>
        </m:oMath>
      </m:oMathPara>
    </w:p>
    <w:p>
      <w:r>
        <w:rPr>
          <w:b w:val="0"/>
        </w:rPr>
        <w:t>El procedimiento continúa en la página siguiente con el intercepto, la verificación y la interpretación.</w:t>
      </w:r>
    </w:p>
    <w:p>
      <w:r>
        <w:br w:type="page"/>
      </w:r>
    </w:p>
    <w:p>
      <w:pPr>
        <w:pStyle w:val="Heading1"/>
      </w:pPr>
      <w:r>
        <w:t>Ejercicio 13 Verificación e interpretación</w:t>
      </w:r>
    </w:p>
    <w:p>
      <w:r>
        <w:rPr>
          <w:b w:val="0"/>
        </w:rPr>
        <w:t>Tema 2.7 Regresión múltiple y correlación</w:t>
      </w:r>
    </w:p>
    <w:p>
      <w:r>
        <w:rPr>
          <w:b/>
        </w:rPr>
        <w:t xml:space="preserve">5. Obtener el intercepto. </w:t>
      </w:r>
      <w:r>
        <w:t>Usa el par de medias para el modelo con dos predictores.</w:t>
      </w:r>
    </w:p>
    <w:p>
      <w:pPr>
        <w:spacing w:after="120" w:before="20"/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 xml:space="preserve">b₀ = ȳ - b₁x̄₁ - b₂x̄₂ = 31 - 5(3) - 3(2) = 10</m:t>
          </m:r>
        </m:oMath>
      </m:oMathPara>
    </w:p>
    <w:p>
      <w:pPr>
        <w:spacing w:after="120" w:before="20"/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 xml:space="preserve">ŷ = 10 + 5x₁ + 3x₂</m:t>
          </m:r>
        </m:oMath>
      </m:oMathPara>
    </w:p>
    <w:p>
      <w:r>
        <w:rPr>
          <w:b/>
        </w:rPr>
        <w:t xml:space="preserve">6. Verificar las ecuaciones normales. </w:t>
      </w:r>
      <w:r>
        <w:t>Las sumas son Σx₁² = 80, Σx₂² = 40, Σx₁x₂ = 48, Σx₁y = 784 y Σx₂y = 520. Cada coeficiente cumple:</w:t>
      </w:r>
    </w:p>
    <w:p>
      <w:pPr>
        <w:spacing w:after="120" w:before="20"/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 xml:space="preserve">8b₀ + 24b₁ + 16b₂ = 248</m:t>
          </m:r>
        </m:oMath>
      </m:oMathPara>
    </w:p>
    <w:p>
      <w:pPr>
        <w:spacing w:after="120" w:before="20"/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 xml:space="preserve">24b₀ + 80b₁ + 48b₂ = 784</m:t>
          </m:r>
        </m:oMath>
      </m:oMathPara>
    </w:p>
    <w:p>
      <w:pPr>
        <w:spacing w:after="120" w:before="20"/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 xml:space="preserve">16b₀ + 48b₁ + 40b₂ = 520</m:t>
          </m:r>
        </m:oMath>
      </m:oMathPara>
    </w:p>
    <w:p>
      <w:r>
        <w:rPr>
          <w:b w:val="0"/>
        </w:rPr>
        <w:t>Con (b₀,b₁,b₂) = (10,5,3), los lados izquierdos son 248, 784 y 520. Así se verifica la solución de mínimos cuadrados.</w:t>
      </w:r>
    </w:p>
    <w:p>
      <w:r>
        <w:rPr>
          <w:b/>
        </w:rPr>
        <w:t xml:space="preserve">7. Estimar las ventas. </w:t>
      </w:r>
      <w:r>
        <w:t>Sustituye x₁ = 3 y x₂ = 2.</w:t>
      </w:r>
    </w:p>
    <w:p>
      <w:pPr>
        <w:spacing w:after="120" w:before="20"/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 xml:space="preserve">ŷ = 10 + 5(3) + 3(2) = 31 mil pesos</m:t>
          </m:r>
        </m:oMath>
      </m:oMathPara>
    </w:p>
    <w:p>
      <w:r>
        <w:rPr>
          <w:b/>
        </w:rPr>
        <w:t xml:space="preserve">8. Interpretar los coeficientes. </w:t>
      </w:r>
      <w:r>
        <w:t>Manteniendo fijo el número de vendedores, mil pesos más de publicidad se asocian con 5 mil pesos adicionales de venta media. Manteniendo fija la publicidad, un vendedor adicional se asocia con 3 mil pesos adicionales de venta media.</w:t>
      </w:r>
    </w:p>
    <w:p>
      <w:r>
        <w:rPr>
          <w:b w:val="0"/>
        </w:rPr>
        <w:t>El intercepto 10 corresponde a x₁ = x₂ = 0, una combinación fuera de lo observado. No se interpreta automáticamente como venta real sin publicidad ni vendedores.</w:t>
      </w:r>
    </w:p>
    <w:p>
      <w:pPr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5806440" cy="2442391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ultiple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244239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Los puntos se encuentran cerca de la diagonal. Las diferencias verticales son los residuales.</w:t>
      </w:r>
    </w:p>
    <w:p>
      <w:r>
        <w:br w:type="page"/>
      </w:r>
    </w:p>
    <w:p>
      <w:pPr>
        <w:pStyle w:val="Heading1"/>
      </w:pPr>
      <w:r>
        <w:t>Ejercicio 14 Correlación múltiple y variables relacionadas</w:t>
      </w:r>
    </w:p>
    <w:p>
      <w:r>
        <w:rPr>
          <w:b w:val="0"/>
        </w:rPr>
        <w:t>Tema 2.7 Análisis de regresión múltiple y correlación</w:t>
      </w:r>
    </w:p>
    <w:p>
      <w:pPr>
        <w:pStyle w:val="Heading2"/>
      </w:pPr>
      <w:r>
        <w:t>Planteamiento</w:t>
      </w:r>
    </w:p>
    <w:p>
      <w:r>
        <w:rPr>
          <w:b w:val="0"/>
        </w:rPr>
        <w:t>Para el modelo del ejercicio 13, SST = 304 y SSE = 32. Las correlaciones son r(y,x₁) = 0.811107, r(y,x₂) = 0.486664 y r(x₁,x₂) = 0. Calcula la correlación múltiple R. Luego analiza qué ocurriría si otro conjunto tuviera x₂ = 2x₁ en todas las observaciones.</w:t>
      </w:r>
    </w:p>
    <w:p>
      <w:pPr>
        <w:pStyle w:val="Heading2"/>
      </w:pPr>
      <w:r>
        <w:t>Solución paso a paso</w:t>
      </w:r>
    </w:p>
    <w:p>
      <w:r>
        <w:rPr>
          <w:b/>
        </w:rPr>
        <w:t xml:space="preserve">1. Calcular el ajuste conjunto. </w:t>
      </w:r>
      <w:r>
        <w:t>Trabaja con los dos predictores a la vez.</w:t>
      </w:r>
    </w:p>
    <w:p>
      <w:pPr>
        <w:spacing w:after="120" w:before="20"/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 xml:space="preserve">R² = 1 - </m:t>
          </m:r>
          <m:f>
            <m:num>
              <m:r>
                <w:rPr>
                  <w:rFonts w:ascii="Cambria Math" w:hAnsi="Cambria Math"/>
                </w:rPr>
                <m:t xml:space="preserve">32</m:t>
              </m:r>
            </m:num>
            <m:den>
              <m:r>
                <w:rPr>
                  <w:rFonts w:ascii="Cambria Math" w:hAnsi="Cambria Math"/>
                </w:rPr>
                <m:t xml:space="preserve">304</m:t>
              </m:r>
            </m:den>
          </m:f>
          <m:r>
            <w:rPr>
              <w:rFonts w:ascii="Cambria Math" w:hAnsi="Cambria Math"/>
            </w:rPr>
            <m:t xml:space="preserve"> = 0.894737</m:t>
          </m:r>
        </m:oMath>
      </m:oMathPara>
    </w:p>
    <w:p>
      <w:pPr>
        <w:spacing w:after="120" w:before="20"/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 xml:space="preserve">R = </m:t>
          </m:r>
          <m:rad>
            <m:radPr>
              <m:degHide m:val="1"/>
            </m:radPr>
            <m:deg/>
            <m:e>
              <m:r>
                <w:rPr>
                  <w:rFonts w:ascii="Cambria Math" w:hAnsi="Cambria Math"/>
                </w:rPr>
                <m:t xml:space="preserve">0.894737</m:t>
              </m:r>
            </m:e>
          </m:rad>
          <m:r>
            <w:rPr>
              <w:rFonts w:ascii="Cambria Math" w:hAnsi="Cambria Math"/>
            </w:rPr>
            <m:t xml:space="preserve"> = 0.945905</m:t>
          </m:r>
        </m:oMath>
      </m:oMathPara>
    </w:p>
    <w:p>
      <w:r>
        <w:rPr>
          <w:b/>
        </w:rPr>
        <w:t xml:space="preserve">2. Interpretar R. </w:t>
      </w:r>
      <w:r>
        <w:t>La correlación entre ventas observadas y estimadas por el modelo es 0.9459. R se reporta no negativo y mide asociación conjunta; no señala la dirección de cada pendiente.</w:t>
      </w:r>
    </w:p>
    <w:p>
      <w:r>
        <w:rPr>
          <w:b/>
        </w:rPr>
        <w:t xml:space="preserve">3. Comprobar con correlaciones simples. </w:t>
      </w:r>
      <w:r>
        <w:t>Para dos predictores, se utiliza la relación siguiente cuando |r(x₁,x₂)| &lt; 1.</w:t>
      </w:r>
    </w:p>
    <w:p>
      <w:pPr>
        <w:spacing w:after="120" w:before="20"/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 xml:space="preserve">R² = </m:t>
          </m:r>
          <m:f>
            <m:num>
              <m:r>
                <w:rPr>
                  <w:rFonts w:ascii="Cambria Math" w:hAnsi="Cambria Math"/>
                </w:rPr>
                <m:t xml:space="preserve">r(y,x₁)² + r(y,x₂)² - 2r(y,x₁)r(y,x₂)r(x₁,x₂)</m:t>
              </m:r>
            </m:num>
            <m:den>
              <m:r>
                <w:rPr>
                  <w:rFonts w:ascii="Cambria Math" w:hAnsi="Cambria Math"/>
                </w:rPr>
                <m:t xml:space="preserve">1 - r(x₁,x₂)²</m:t>
              </m:r>
            </m:den>
          </m:f>
        </m:oMath>
      </m:oMathPara>
    </w:p>
    <w:p>
      <w:pPr>
        <w:spacing w:after="120" w:before="20"/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 xml:space="preserve">R² = (0.811107)² + (0.486664)² ≈ 0.894737</m:t>
          </m:r>
        </m:oMath>
      </m:oMathPara>
    </w:p>
    <w:p>
      <w:r>
        <w:rPr>
          <w:b w:val="0"/>
        </w:rPr>
        <w:t>La suma de cuadrados funciona aquí porque los predictores tienen correlación cero. No es una regla general para cualquier regresión múltiple.</w:t>
      </w:r>
    </w:p>
    <w:p>
      <w:r>
        <w:rPr>
          <w:b/>
        </w:rPr>
        <w:t xml:space="preserve">4. Examinar x₂ = 2x₁. </w:t>
      </w:r>
      <w:r>
        <w:t>Las columnas de los predictores son dependientes. b₁x₁ + b₂x₂ = (b₁ + 2b₂)x₁: solo puede identificarse la combinación b₁ + 2b₂, no cada coeficiente por separado.</w:t>
      </w:r>
    </w:p>
    <w:p>
      <w:r>
        <w:rPr>
          <w:b/>
        </w:rPr>
        <w:t xml:space="preserve">5. Resolver el problema de diseño. </w:t>
      </w:r>
      <w:r>
        <w:t>Hay colinealidad perfecta y no existe una solución única para los coeficientes. Se puede retirar una variable redundante o reunir datos que permitan variación independiente pertinente.</w:t>
      </w:r>
    </w:p>
    <w:p>
      <w:pPr>
        <w:pStyle w:val="Heading2"/>
      </w:pPr>
      <w:r>
        <w:t>Interpretación administrativa</w:t>
      </w:r>
    </w:p>
    <w:p>
      <w:r>
        <w:rPr>
          <w:b w:val="0"/>
        </w:rPr>
        <w:t>Con predictores muy relacionados, aunque no perfectamente, las estimaciones individuales pueden ser inestables. Un R elevado no garantiza que cada efecto parcial se estime con precisión.</w:t>
      </w:r>
    </w:p>
    <w:p>
      <w:r>
        <w:br w:type="page"/>
      </w:r>
    </w:p>
    <w:p>
      <w:pPr>
        <w:pStyle w:val="Heading1"/>
      </w:pPr>
      <w:r>
        <w:t>Ejercicio 15 Lectura de una gráfica de residuales</w:t>
      </w:r>
    </w:p>
    <w:p>
      <w:r>
        <w:rPr>
          <w:b w:val="0"/>
        </w:rPr>
        <w:t>Tema 2.8 Residuales y gráficas de residuales</w:t>
      </w:r>
    </w:p>
    <w:p>
      <w:pPr>
        <w:pStyle w:val="Heading2"/>
      </w:pPr>
      <w:r>
        <w:t>Planteamiento</w:t>
      </w:r>
    </w:p>
    <w:p>
      <w:r>
        <w:rPr>
          <w:b w:val="0"/>
        </w:rPr>
        <w:t>Para el modelo de ventas, calcula e = y - ŷ en las semanas 3 y 4. Observa la gráfica de todos los residuales y explica qué indica sobre la forma lineal y la dispersión.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40"/>
        <w:gridCol w:w="1440"/>
        <w:gridCol w:w="3168"/>
        <w:gridCol w:w="3888"/>
      </w:tblGrid>
      <w:tr>
        <w:trPr>
          <w:cantSplit/>
          <w:tblHeader/>
        </w:trPr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DCE9F1"/>
          </w:tcPr>
          <w:p>
            <w:pPr>
              <w:spacing w:after="0" w:line="240" w:lineRule="auto"/>
              <w:jc w:val="center"/>
            </w:pPr>
            <w:r>
              <w:rPr>
                <w:b/>
                <w:sz w:val="20"/>
              </w:rPr>
              <w:t>Semana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DCE9F1"/>
          </w:tcPr>
          <w:p>
            <w:pPr>
              <w:spacing w:after="0" w:line="240" w:lineRule="auto"/>
              <w:jc w:val="center"/>
            </w:pPr>
            <w:r>
              <w:rPr>
                <w:b/>
                <w:sz w:val="20"/>
              </w:rPr>
              <w:t>x</w:t>
            </w:r>
          </w:p>
        </w:tc>
        <w:tc>
          <w:tcPr>
            <w:tcW w:type="dxa" w:w="31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DCE9F1"/>
          </w:tcPr>
          <w:p>
            <w:pPr>
              <w:spacing w:after="0" w:line="240" w:lineRule="auto"/>
              <w:jc w:val="center"/>
            </w:pPr>
            <w:r>
              <w:rPr>
                <w:b/>
                <w:sz w:val="20"/>
              </w:rPr>
              <w:t>Venta y</w:t>
            </w:r>
          </w:p>
        </w:tc>
        <w:tc>
          <w:tcPr>
            <w:tcW w:type="dxa" w:w="38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DCE9F1"/>
          </w:tcPr>
          <w:p>
            <w:pPr>
              <w:spacing w:after="0" w:line="240" w:lineRule="auto"/>
              <w:jc w:val="center"/>
            </w:pPr>
            <w:r>
              <w:rPr>
                <w:b/>
                <w:sz w:val="20"/>
              </w:rPr>
              <w:t>Venta estimada ŷ</w:t>
            </w:r>
          </w:p>
        </w:tc>
      </w:tr>
      <w:tr>
        <w:trPr>
          <w:cantSplit/>
        </w:trPr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3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6</w:t>
            </w:r>
          </w:p>
        </w:tc>
        <w:tc>
          <w:tcPr>
            <w:tcW w:type="dxa" w:w="31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43</w:t>
            </w:r>
          </w:p>
        </w:tc>
        <w:tc>
          <w:tcPr>
            <w:tcW w:type="dxa" w:w="38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45.821429</w:t>
            </w:r>
          </w:p>
        </w:tc>
      </w:tr>
      <w:tr>
        <w:trPr>
          <w:cantSplit/>
        </w:trPr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F5F7F8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4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F5F7F8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8</w:t>
            </w:r>
          </w:p>
        </w:tc>
        <w:tc>
          <w:tcPr>
            <w:tcW w:type="dxa" w:w="31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F5F7F8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53</w:t>
            </w:r>
          </w:p>
        </w:tc>
        <w:tc>
          <w:tcPr>
            <w:tcW w:type="dxa" w:w="38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F5F7F8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51.273810</w:t>
            </w:r>
          </w:p>
        </w:tc>
      </w:tr>
    </w:tbl>
    <w:p>
      <w:pPr>
        <w:spacing w:after="0"/>
      </w:pPr>
    </w:p>
    <w:p>
      <w:pPr>
        <w:pStyle w:val="Heading2"/>
      </w:pPr>
      <w:r>
        <w:t>Solución paso a paso</w:t>
      </w:r>
    </w:p>
    <w:p>
      <w:r>
        <w:rPr>
          <w:b/>
        </w:rPr>
        <w:t xml:space="preserve">1. Calcular la semana 3. </w:t>
      </w:r>
      <w:r>
        <w:t>e₃ = 43 - 45.821429 = -2.821429 mil pesos. La venta fue inferior a lo estimado; el modelo sobreestimó.</w:t>
      </w:r>
    </w:p>
    <w:p>
      <w:r>
        <w:rPr>
          <w:b/>
        </w:rPr>
        <w:t xml:space="preserve">2. Calcular la semana 4. </w:t>
      </w:r>
      <w:r>
        <w:t>e₄ = 53 - 51.273810 = 1.726190 mil pesos. La venta fue superior a lo estimado; el modelo subestimó.</w:t>
      </w:r>
    </w:p>
    <w:p>
      <w:r>
        <w:rPr>
          <w:b/>
        </w:rPr>
        <w:t xml:space="preserve">3. Construir la gráfica. </w:t>
      </w:r>
      <w:r>
        <w:t>Coloca ŷ en el eje horizontal, e en el vertical y una línea de referencia en e = 0.</w:t>
      </w:r>
    </w:p>
    <w:p>
      <w:pPr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5806440" cy="2442391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siduales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244239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Residuales de las ocho semanas calculados con la recta de mínimos cuadrados.</w:t>
      </w:r>
    </w:p>
    <w:p>
      <w:r>
        <w:rPr>
          <w:b/>
        </w:rPr>
        <w:t xml:space="preserve">4. Evaluar la forma. </w:t>
      </w:r>
      <w:r>
        <w:t>No se aprecia una curva clara. Con solo ocho puntos, la evidencia es limitada; la gráfica no prueba que la relación sea exactamente lineal.</w:t>
      </w:r>
    </w:p>
    <w:p>
      <w:r>
        <w:rPr>
          <w:b/>
        </w:rPr>
        <w:t xml:space="preserve">5. Evaluar la dispersión. </w:t>
      </w:r>
      <w:r>
        <w:t>No se aprecia un embudo evidente. Se debe ampliar la revisión antes de asumir varianza constante.</w:t>
      </w:r>
    </w:p>
    <w:p>
      <w:pPr>
        <w:pStyle w:val="Heading2"/>
      </w:pPr>
      <w:r>
        <w:t>Revisión adicional</w:t>
      </w:r>
    </w:p>
    <w:p>
      <w:r>
        <w:rPr>
          <w:b w:val="0"/>
        </w:rPr>
        <w:t>Para independencia, revisa el orden temporal y la forma de muestreo. Para normalidad, utiliza un gráfico de cuantiles normales de los residuales. Una gráfica frente a ŷ no verifica esas condiciones por sí sola.</w:t>
      </w:r>
    </w:p>
    <w:p>
      <w:r>
        <w:rPr>
          <w:b w:val="0"/>
        </w:rPr>
        <w:t>Con intercepto, los residuales suman aproximadamente cero por construcción. Esa suma no demuestra que todos los errores sean pequeños.</w:t>
      </w:r>
    </w:p>
    <w:p>
      <w:r>
        <w:br w:type="page"/>
      </w:r>
    </w:p>
    <w:p>
      <w:pPr>
        <w:pStyle w:val="Heading1"/>
      </w:pPr>
      <w:r>
        <w:t>Ejercicio 16 Detección de un patrón curvo</w:t>
      </w:r>
    </w:p>
    <w:p>
      <w:r>
        <w:rPr>
          <w:b w:val="0"/>
        </w:rPr>
        <w:t>Tema 2.8 Residuales y gráficas de residuales</w:t>
      </w:r>
    </w:p>
    <w:p>
      <w:pPr>
        <w:pStyle w:val="Heading2"/>
      </w:pPr>
      <w:r>
        <w:t>Planteamiento</w:t>
      </w:r>
    </w:p>
    <w:p>
      <w:r>
        <w:rPr>
          <w:b w:val="0"/>
        </w:rPr>
        <w:t>Un modelo de costo en miles de pesos es ŷ = 20 + 3x. El predictor x es el número de lotes procesados. Calcula los residuales y determina si el patrón respalda una recta.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rPr>
          <w:cantSplit/>
          <w:tblHeader/>
        </w:trPr>
        <w:tc>
          <w:tcPr>
            <w:tcW w:type="dxa" w:w="24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DCE9F1"/>
          </w:tcPr>
          <w:p>
            <w:pPr>
              <w:spacing w:after="0" w:line="240" w:lineRule="auto"/>
              <w:jc w:val="center"/>
            </w:pPr>
            <w:r>
              <w:rPr>
                <w:b/>
                <w:sz w:val="20"/>
              </w:rPr>
              <w:t>x</w:t>
            </w:r>
          </w:p>
        </w:tc>
        <w:tc>
          <w:tcPr>
            <w:tcW w:type="dxa" w:w="24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DCE9F1"/>
          </w:tcPr>
          <w:p>
            <w:pPr>
              <w:spacing w:after="0" w:line="240" w:lineRule="auto"/>
              <w:jc w:val="center"/>
            </w:pPr>
            <w:r>
              <w:rPr>
                <w:b/>
                <w:sz w:val="20"/>
              </w:rPr>
              <w:t>Costo y</w:t>
            </w:r>
          </w:p>
        </w:tc>
        <w:tc>
          <w:tcPr>
            <w:tcW w:type="dxa" w:w="24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DCE9F1"/>
          </w:tcPr>
          <w:p>
            <w:pPr>
              <w:spacing w:after="0" w:line="240" w:lineRule="auto"/>
              <w:jc w:val="center"/>
            </w:pPr>
            <w:r>
              <w:rPr>
                <w:b/>
                <w:sz w:val="20"/>
              </w:rPr>
              <w:t>ŷ</w:t>
            </w:r>
          </w:p>
        </w:tc>
        <w:tc>
          <w:tcPr>
            <w:tcW w:type="dxa" w:w="24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DCE9F1"/>
          </w:tcPr>
          <w:p>
            <w:pPr>
              <w:spacing w:after="0" w:line="240" w:lineRule="auto"/>
              <w:jc w:val="center"/>
            </w:pPr>
            <w:r>
              <w:rPr>
                <w:b/>
                <w:sz w:val="20"/>
              </w:rPr>
              <w:t>e</w:t>
            </w:r>
          </w:p>
        </w:tc>
      </w:tr>
      <w:tr>
        <w:trPr>
          <w:cantSplit/>
        </w:trPr>
        <w:tc>
          <w:tcPr>
            <w:tcW w:type="dxa" w:w="24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1</w:t>
            </w:r>
          </w:p>
        </w:tc>
        <w:tc>
          <w:tcPr>
            <w:tcW w:type="dxa" w:w="24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28</w:t>
            </w:r>
          </w:p>
        </w:tc>
        <w:tc>
          <w:tcPr>
            <w:tcW w:type="dxa" w:w="24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23</w:t>
            </w:r>
          </w:p>
        </w:tc>
        <w:tc>
          <w:tcPr>
            <w:tcW w:type="dxa" w:w="24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5</w:t>
            </w:r>
          </w:p>
        </w:tc>
      </w:tr>
      <w:tr>
        <w:trPr>
          <w:cantSplit/>
        </w:trPr>
        <w:tc>
          <w:tcPr>
            <w:tcW w:type="dxa" w:w="24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F5F7F8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2</w:t>
            </w:r>
          </w:p>
        </w:tc>
        <w:tc>
          <w:tcPr>
            <w:tcW w:type="dxa" w:w="24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F5F7F8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25</w:t>
            </w:r>
          </w:p>
        </w:tc>
        <w:tc>
          <w:tcPr>
            <w:tcW w:type="dxa" w:w="24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F5F7F8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26</w:t>
            </w:r>
          </w:p>
        </w:tc>
        <w:tc>
          <w:tcPr>
            <w:tcW w:type="dxa" w:w="24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F5F7F8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-1</w:t>
            </w:r>
          </w:p>
        </w:tc>
      </w:tr>
      <w:tr>
        <w:trPr>
          <w:cantSplit/>
        </w:trPr>
        <w:tc>
          <w:tcPr>
            <w:tcW w:type="dxa" w:w="24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3</w:t>
            </w:r>
          </w:p>
        </w:tc>
        <w:tc>
          <w:tcPr>
            <w:tcW w:type="dxa" w:w="24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25</w:t>
            </w:r>
          </w:p>
        </w:tc>
        <w:tc>
          <w:tcPr>
            <w:tcW w:type="dxa" w:w="24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29</w:t>
            </w:r>
          </w:p>
        </w:tc>
        <w:tc>
          <w:tcPr>
            <w:tcW w:type="dxa" w:w="24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-4</w:t>
            </w:r>
          </w:p>
        </w:tc>
      </w:tr>
      <w:tr>
        <w:trPr>
          <w:cantSplit/>
        </w:trPr>
        <w:tc>
          <w:tcPr>
            <w:tcW w:type="dxa" w:w="24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F5F7F8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4</w:t>
            </w:r>
          </w:p>
        </w:tc>
        <w:tc>
          <w:tcPr>
            <w:tcW w:type="dxa" w:w="24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F5F7F8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28</w:t>
            </w:r>
          </w:p>
        </w:tc>
        <w:tc>
          <w:tcPr>
            <w:tcW w:type="dxa" w:w="24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F5F7F8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32</w:t>
            </w:r>
          </w:p>
        </w:tc>
        <w:tc>
          <w:tcPr>
            <w:tcW w:type="dxa" w:w="24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F5F7F8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-4</w:t>
            </w:r>
          </w:p>
        </w:tc>
      </w:tr>
      <w:tr>
        <w:trPr>
          <w:cantSplit/>
        </w:trPr>
        <w:tc>
          <w:tcPr>
            <w:tcW w:type="dxa" w:w="24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5</w:t>
            </w:r>
          </w:p>
        </w:tc>
        <w:tc>
          <w:tcPr>
            <w:tcW w:type="dxa" w:w="24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34</w:t>
            </w:r>
          </w:p>
        </w:tc>
        <w:tc>
          <w:tcPr>
            <w:tcW w:type="dxa" w:w="24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35</w:t>
            </w:r>
          </w:p>
        </w:tc>
        <w:tc>
          <w:tcPr>
            <w:tcW w:type="dxa" w:w="24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-1</w:t>
            </w:r>
          </w:p>
        </w:tc>
      </w:tr>
      <w:tr>
        <w:trPr>
          <w:cantSplit/>
        </w:trPr>
        <w:tc>
          <w:tcPr>
            <w:tcW w:type="dxa" w:w="24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F5F7F8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6</w:t>
            </w:r>
          </w:p>
        </w:tc>
        <w:tc>
          <w:tcPr>
            <w:tcW w:type="dxa" w:w="24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F5F7F8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43</w:t>
            </w:r>
          </w:p>
        </w:tc>
        <w:tc>
          <w:tcPr>
            <w:tcW w:type="dxa" w:w="24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F5F7F8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38</w:t>
            </w:r>
          </w:p>
        </w:tc>
        <w:tc>
          <w:tcPr>
            <w:tcW w:type="dxa" w:w="24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F5F7F8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5</w:t>
            </w:r>
          </w:p>
        </w:tc>
      </w:tr>
    </w:tbl>
    <w:p>
      <w:pPr>
        <w:spacing w:after="0"/>
      </w:pPr>
    </w:p>
    <w:p>
      <w:pPr>
        <w:pStyle w:val="Heading2"/>
      </w:pPr>
      <w:r>
        <w:t>Solución paso a paso</w:t>
      </w:r>
    </w:p>
    <w:p>
      <w:r>
        <w:rPr>
          <w:b/>
        </w:rPr>
        <w:t xml:space="preserve">1. Calcular los valores estimados. </w:t>
      </w:r>
      <w:r>
        <w:t>Para x = 1, ŷ = 23 y e = 28 - 23 = 5. Para x = 3, ŷ = 29 y e = 25 - 29 = -4. Repite el procedimiento para todos los lotes.</w:t>
      </w:r>
    </w:p>
    <w:p>
      <w:pPr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5029200" cy="2115457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siduales_u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211545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Los errores positivos en los extremos y negativos en el centro forman una U.</w:t>
      </w:r>
    </w:p>
    <w:p>
      <w:r>
        <w:rPr>
          <w:b/>
        </w:rPr>
        <w:t xml:space="preserve">2. Describir el patrón. </w:t>
      </w:r>
      <w:r>
        <w:t>La recta subestima en los extremos y sobreestima en el centro. Los errores no parecen repartirse aleatoriamente alrededor de cero.</w:t>
      </w:r>
    </w:p>
    <w:p>
      <w:r>
        <w:rPr>
          <w:b/>
        </w:rPr>
        <w:t xml:space="preserve">3. Comprobar la suma. </w:t>
      </w:r>
      <w:r>
        <w:t>Σe = 5 - 1 - 4 - 4 - 1 + 5 = 0. Una suma cero no elimina el patrón sistemático.</w:t>
      </w:r>
    </w:p>
    <w:p>
      <w:r>
        <w:rPr>
          <w:b/>
        </w:rPr>
        <w:t xml:space="preserve">4. Proponer una mejora. </w:t>
      </w:r>
      <w:r>
        <w:t>Considera un modelo con x², o examina si hay cambios de proceso según el volumen. Después vuelve a revisar los residuales y la precisión con nuevos datos.</w:t>
      </w:r>
    </w:p>
    <w:p>
      <w:r>
        <w:rPr>
          <w:b/>
        </w:rPr>
        <w:t xml:space="preserve">5. Distinguir otro diagnóstico. </w:t>
      </w:r>
      <w:r>
        <w:t>Una U sugiere forma media inadecuada. Un embudo, en cambio, sugiere que la varianza cambia con el nivel estimado. Cada patrón requiere una revisión distinta.</w:t>
      </w:r>
    </w:p>
    <w:p>
      <w:r>
        <w:rPr>
          <w:b w:val="0"/>
        </w:rPr>
        <w:t>Interpretación administrativa: la recta introduce errores sistemáticos al presupuestar distintos volúmenes. Revisa la forma del modelo antes de usarlo.</w:t>
      </w:r>
    </w:p>
    <w:p>
      <w:r>
        <w:br w:type="page"/>
      </w:r>
    </w:p>
    <w:p>
      <w:pPr>
        <w:pStyle w:val="Heading1"/>
      </w:pPr>
      <w:r>
        <w:t>Ejercicio 17 Intervalo para la venta media</w:t>
      </w:r>
    </w:p>
    <w:p>
      <w:r>
        <w:rPr>
          <w:b w:val="0"/>
        </w:rPr>
        <w:t>Tema 2.9 Interpretación del intervalo de confianza</w:t>
      </w:r>
    </w:p>
    <w:p>
      <w:pPr>
        <w:pStyle w:val="Heading2"/>
      </w:pPr>
      <w:r>
        <w:t>Planteamiento</w:t>
      </w:r>
    </w:p>
    <w:p>
      <w:r>
        <w:rPr>
          <w:b w:val="0"/>
        </w:rPr>
        <w:t>Para publicidad x₀ = 10 mil pesos, estima la venta media poblacional con IC del 95 % y compárala con el IP individual del ejercicio 9. Considera cumplidas las condiciones del modelo.</w:t>
      </w:r>
    </w:p>
    <w:p>
      <w:r>
        <w:rPr>
          <w:b w:val="0"/>
        </w:rPr>
        <w:t>n = 8; x̄ = 9; ȳ = 54; Sxx = 168; s = 1.703172; ŷ = 29.464286 + 2.726190x. Ambas variables están en miles de pesos.</w:t>
      </w:r>
    </w:p>
    <w:p>
      <w:pPr>
        <w:pStyle w:val="Heading2"/>
      </w:pPr>
      <w:r>
        <w:t>Solución paso a paso</w:t>
      </w:r>
    </w:p>
    <w:p>
      <w:r>
        <w:rPr>
          <w:b/>
        </w:rPr>
        <w:t xml:space="preserve">1. Estimar la media. </w:t>
      </w:r>
      <w:r>
        <w:t>ŷ₀ = 56.726190 mil pesos. Se usa la misma estimación puntual que para una venta individual.</w:t>
      </w:r>
    </w:p>
    <w:p>
      <w:r>
        <w:rPr>
          <w:b/>
        </w:rPr>
        <w:t xml:space="preserve">2. Calcular el error estándar de la media. </w:t>
      </w:r>
      <w:r>
        <w:t>La fórmula no incluye el término adicional 1 del IP.</w:t>
      </w:r>
    </w:p>
    <w:p>
      <w:pPr>
        <w:spacing w:after="120" w:before="20"/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 xml:space="preserve">SEmedia = 1.703172 × </m:t>
          </m:r>
          <m:rad>
            <m:radPr>
              <m:degHide m:val="1"/>
            </m:radPr>
            <m:deg/>
            <m:e>
              <m:r>
                <w:rPr>
                  <w:rFonts w:ascii="Cambria Math" w:hAnsi="Cambria Math"/>
                </w:rPr>
                <m:t xml:space="preserve">1/8 + (10 - 9)²/168</m:t>
              </m:r>
            </m:e>
          </m:rad>
          <m:r>
            <w:rPr>
              <w:rFonts w:ascii="Cambria Math" w:hAnsi="Cambria Math"/>
            </w:rPr>
            <m:t xml:space="preserve"> = 0.616333</m:t>
          </m:r>
        </m:oMath>
      </m:oMathPara>
    </w:p>
    <w:p>
      <w:r>
        <w:rPr>
          <w:b/>
        </w:rPr>
        <w:t xml:space="preserve">3. Aplicar el valor crítico. </w:t>
      </w:r>
      <w:r>
        <w:t>gl = 6; t₀.₉₇₅,₆ = 2.446912.</w:t>
      </w:r>
    </w:p>
    <w:p>
      <w:pPr>
        <w:spacing w:after="120" w:before="20"/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 xml:space="preserve">M = 2.446912(0.616333) = 1.508111</m:t>
          </m:r>
        </m:oMath>
      </m:oMathPara>
    </w:p>
    <w:p>
      <w:pPr>
        <w:spacing w:after="120" w:before="20"/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 xml:space="preserve">IC = 56.726190 ± 1.508111 = [55.218079, 58.234302]</m:t>
          </m:r>
        </m:oMath>
      </m:oMathPara>
    </w:p>
    <w:p>
      <w:r>
        <w:rPr>
          <w:b/>
        </w:rPr>
        <w:t xml:space="preserve">4. Comparar los objetivos. </w:t>
      </w:r>
      <w:r>
        <w:t>IC de la venta media: [55.22,58.23]. IP de una venta semanal nueva: [52.29,61.16]. Todas las cifras están en miles de pesos.</w:t>
      </w:r>
    </w:p>
    <w:p>
      <w:pPr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5806440" cy="2442391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andas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244239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El IC más estrecho corresponde a la media; el IP más amplio corresponde a una semana nueva.</w:t>
      </w:r>
    </w:p>
    <w:p>
      <w:r>
        <w:rPr>
          <w:b/>
        </w:rPr>
        <w:t xml:space="preserve">5. Interpretar el 95 %. </w:t>
      </w:r>
      <w:r>
        <w:t>En muestreos repetidos, aproximadamente 95 % de los IC construidos con este método cubrirían la verdadera venta media para x = 10. El intervalo no contiene necesariamente 95 % de las ventas individuales.</w:t>
      </w:r>
    </w:p>
    <w:p>
      <w:r>
        <w:br w:type="page"/>
      </w:r>
    </w:p>
    <w:p>
      <w:pPr>
        <w:pStyle w:val="Heading1"/>
      </w:pPr>
      <w:r>
        <w:t>Ejercicio 18 Confianza en la pendiente y nivel de confianza</w:t>
      </w:r>
    </w:p>
    <w:p>
      <w:r>
        <w:rPr>
          <w:b w:val="0"/>
        </w:rPr>
        <w:t>Tema 2.9 Interpretación del intervalo de confianza</w:t>
      </w:r>
    </w:p>
    <w:p>
      <w:pPr>
        <w:pStyle w:val="Heading2"/>
      </w:pPr>
      <w:r>
        <w:t>Planteamiento</w:t>
      </w:r>
    </w:p>
    <w:p>
      <w:r>
        <w:rPr>
          <w:b w:val="0"/>
        </w:rPr>
        <w:t>En el modelo de ventas, b = 2.726190, s = 1.703172, Sxx = 168 y n = 8. Obtén un IC del 95 % para la pendiente poblacional β₁. Después compara IC del 90 % y del 99 % para la venta media en x₀ = 10, cuya estimación es 56.726190 y SEmedia = 0.616333.</w:t>
      </w:r>
    </w:p>
    <w:p>
      <w:pPr>
        <w:pStyle w:val="Heading2"/>
      </w:pPr>
      <w:r>
        <w:t>Solución paso a paso</w:t>
      </w:r>
    </w:p>
    <w:p>
      <w:r>
        <w:rPr>
          <w:b/>
        </w:rPr>
        <w:t xml:space="preserve">1. Calcular el error de la pendiente. </w:t>
      </w:r>
      <w:r>
        <w:t>La incertidumbre del coeficiente depende de s y de la dispersión de x.</w:t>
      </w:r>
    </w:p>
    <w:p>
      <w:pPr>
        <w:spacing w:after="120" w:before="20"/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 xml:space="preserve">SE(b) = </m:t>
          </m:r>
          <m:f>
            <m:num>
              <m:r>
                <w:rPr>
                  <w:rFonts w:ascii="Cambria Math" w:hAnsi="Cambria Math"/>
                </w:rPr>
                <m:t xml:space="preserve">1.703172</m:t>
              </m:r>
            </m:num>
            <m:den>
              <m:rad>
                <m:radPr>
                  <m:degHide m:val="1"/>
                </m:radPr>
                <m:deg/>
                <m:e>
                  <m:r>
                    <w:rPr>
                      <w:rFonts w:ascii="Cambria Math" w:hAnsi="Cambria Math"/>
                    </w:rPr>
                    <m:t xml:space="preserve">168</m:t>
                  </m:r>
                </m:e>
              </m:rad>
            </m:den>
          </m:f>
          <m:r>
            <w:rPr>
              <w:rFonts w:ascii="Cambria Math" w:hAnsi="Cambria Math"/>
            </w:rPr>
            <m:t xml:space="preserve"> = 0.131402</m:t>
          </m:r>
        </m:oMath>
      </m:oMathPara>
    </w:p>
    <w:p>
      <w:r>
        <w:rPr>
          <w:b/>
        </w:rPr>
        <w:t xml:space="preserve">2. Calcular el IC de β₁. </w:t>
      </w:r>
      <w:r>
        <w:t>gl = 6; usa t₀.₉₇₅,₆ = 2.446912.</w:t>
      </w:r>
    </w:p>
    <w:p>
      <w:pPr>
        <w:spacing w:after="120" w:before="20"/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 xml:space="preserve">IC = 2.726190 ± 2.446912(0.131402)</m:t>
          </m:r>
        </m:oMath>
      </m:oMathPara>
    </w:p>
    <w:p>
      <w:pPr>
        <w:spacing w:after="120" w:before="20"/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 xml:space="preserve">IC de β₁ = [2.404660, 3.047721]</m:t>
          </m:r>
        </m:oMath>
      </m:oMathPara>
    </w:p>
    <w:p>
      <w:r>
        <w:rPr>
          <w:b/>
        </w:rPr>
        <w:t xml:space="preserve">3. Interpretar la pendiente. </w:t>
      </w:r>
      <w:r>
        <w:t>Con confianza del 95 %, el aumento medio asociado a mil pesos adicionales de publicidad se estima entre 2.40 y 3.05 mil pesos de ventas. El intervalo excluye cero bajo las condiciones del modelo; no demuestra causalidad.</w:t>
      </w:r>
    </w:p>
    <w:p>
      <w:r>
        <w:rPr>
          <w:b/>
        </w:rPr>
        <w:t xml:space="preserve">4. Calcular el IC de la media al 90 %. </w:t>
      </w:r>
      <w:r>
        <w:t>Con α = 0.10, t₀.₉₅,₆ = 1.943180.</w:t>
      </w:r>
    </w:p>
    <w:p>
      <w:pPr>
        <w:spacing w:after="120" w:before="20"/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 xml:space="preserve">M₉₀ = 1.943180(0.616333) = 1.197645</m:t>
          </m:r>
        </m:oMath>
      </m:oMathPara>
    </w:p>
    <w:p>
      <w:pPr>
        <w:spacing w:after="120" w:before="20"/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 xml:space="preserve">IC₉₀ = [55.528545, 57.923836]</m:t>
          </m:r>
        </m:oMath>
      </m:oMathPara>
    </w:p>
    <w:p>
      <w:r>
        <w:rPr>
          <w:b/>
        </w:rPr>
        <w:t xml:space="preserve">5. Calcular el IC de la media al 99 %. </w:t>
      </w:r>
      <w:r>
        <w:t>Con α = 0.01, t₀.₉₉₅,₆ = 3.707428.</w:t>
      </w:r>
    </w:p>
    <w:p>
      <w:pPr>
        <w:spacing w:after="120" w:before="20"/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 xml:space="preserve">M₉₉ = 3.707428(0.616333) = 2.285009</m:t>
          </m:r>
        </m:oMath>
      </m:oMathPara>
    </w:p>
    <w:p>
      <w:pPr>
        <w:spacing w:after="120" w:before="20"/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 xml:space="preserve">IC₉₉ = [54.441182, 59.011199]</m:t>
          </m:r>
        </m:oMath>
      </m:oMathPara>
    </w:p>
    <w:p>
      <w:pPr>
        <w:pStyle w:val="Heading2"/>
      </w:pPr>
      <w:r>
        <w:t>Interpretación administrativa</w:t>
      </w:r>
    </w:p>
    <w:p>
      <w:r>
        <w:rPr>
          <w:b w:val="0"/>
        </w:rPr>
        <w:t>Mayor confianza produce un intervalo más amplio con los mismos datos. El IC de β₁ estima un coeficiente; el IC de la venta media estima una respuesta esperada. Sus unidades y objetivos son distintos.</w:t>
      </w:r>
    </w:p>
    <w:p>
      <w:r>
        <w:br w:type="page"/>
      </w:r>
    </w:p>
    <w:p>
      <w:pPr>
        <w:pStyle w:val="Heading1"/>
      </w:pPr>
      <w:r>
        <w:t>Ejercicio 19 Variación explicada por dos predictores</w:t>
      </w:r>
    </w:p>
    <w:p>
      <w:r>
        <w:rPr>
          <w:b w:val="0"/>
        </w:rPr>
        <w:t>Tema 2.10 Uso del coeficiente de determinación múltiple</w:t>
      </w:r>
    </w:p>
    <w:p>
      <w:pPr>
        <w:pStyle w:val="Heading2"/>
      </w:pPr>
      <w:r>
        <w:t>Planteamiento</w:t>
      </w:r>
    </w:p>
    <w:p>
      <w:r>
        <w:rPr>
          <w:b w:val="0"/>
        </w:rPr>
        <w:t>Para las ocho sucursales, ŷ = 10 + 5x₁ + 3x₂ y ȳ = 31. Calcula SST, SSE, SSR, R² y R² ajustado. Interpreta la utilidad del modelo de ventas.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72"/>
        <w:gridCol w:w="1872"/>
        <w:gridCol w:w="3096"/>
        <w:gridCol w:w="3096"/>
      </w:tblGrid>
      <w:tr>
        <w:trPr>
          <w:cantSplit/>
          <w:tblHeader/>
        </w:trPr>
        <w:tc>
          <w:tcPr>
            <w:tcW w:type="dxa" w:w="18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DCE9F1"/>
          </w:tcPr>
          <w:p>
            <w:pPr>
              <w:spacing w:after="0" w:line="240" w:lineRule="auto"/>
              <w:jc w:val="center"/>
            </w:pPr>
            <w:r>
              <w:rPr>
                <w:b/>
                <w:sz w:val="20"/>
              </w:rPr>
              <w:t>y</w:t>
            </w:r>
          </w:p>
        </w:tc>
        <w:tc>
          <w:tcPr>
            <w:tcW w:type="dxa" w:w="18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DCE9F1"/>
          </w:tcPr>
          <w:p>
            <w:pPr>
              <w:spacing w:after="0" w:line="240" w:lineRule="auto"/>
              <w:jc w:val="center"/>
            </w:pPr>
            <w:r>
              <w:rPr>
                <w:b/>
                <w:sz w:val="20"/>
              </w:rPr>
              <w:t>ŷ</w:t>
            </w:r>
          </w:p>
        </w:tc>
        <w:tc>
          <w:tcPr>
            <w:tcW w:type="dxa" w:w="30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DCE9F1"/>
          </w:tcPr>
          <w:p>
            <w:pPr>
              <w:spacing w:after="0" w:line="240" w:lineRule="auto"/>
              <w:jc w:val="center"/>
            </w:pPr>
            <w:r>
              <w:rPr>
                <w:b/>
                <w:sz w:val="20"/>
              </w:rPr>
              <w:t>(y - 31)²</w:t>
            </w:r>
          </w:p>
        </w:tc>
        <w:tc>
          <w:tcPr>
            <w:tcW w:type="dxa" w:w="30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DCE9F1"/>
          </w:tcPr>
          <w:p>
            <w:pPr>
              <w:spacing w:after="0" w:line="240" w:lineRule="auto"/>
              <w:jc w:val="center"/>
            </w:pPr>
            <w:r>
              <w:rPr>
                <w:b/>
                <w:sz w:val="20"/>
              </w:rPr>
              <w:t>(y - ŷ)²</w:t>
            </w:r>
          </w:p>
        </w:tc>
      </w:tr>
      <w:tr>
        <w:trPr>
          <w:cantSplit/>
        </w:trPr>
        <w:tc>
          <w:tcPr>
            <w:tcW w:type="dxa" w:w="18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25</w:t>
            </w:r>
          </w:p>
        </w:tc>
        <w:tc>
          <w:tcPr>
            <w:tcW w:type="dxa" w:w="18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23</w:t>
            </w:r>
          </w:p>
        </w:tc>
        <w:tc>
          <w:tcPr>
            <w:tcW w:type="dxa" w:w="30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36</w:t>
            </w:r>
          </w:p>
        </w:tc>
        <w:tc>
          <w:tcPr>
            <w:tcW w:type="dxa" w:w="30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4</w:t>
            </w:r>
          </w:p>
        </w:tc>
      </w:tr>
      <w:tr>
        <w:trPr>
          <w:cantSplit/>
        </w:trPr>
        <w:tc>
          <w:tcPr>
            <w:tcW w:type="dxa" w:w="18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F5F7F8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21</w:t>
            </w:r>
          </w:p>
        </w:tc>
        <w:tc>
          <w:tcPr>
            <w:tcW w:type="dxa" w:w="18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F5F7F8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23</w:t>
            </w:r>
          </w:p>
        </w:tc>
        <w:tc>
          <w:tcPr>
            <w:tcW w:type="dxa" w:w="30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F5F7F8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100</w:t>
            </w:r>
          </w:p>
        </w:tc>
        <w:tc>
          <w:tcPr>
            <w:tcW w:type="dxa" w:w="30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F5F7F8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4</w:t>
            </w:r>
          </w:p>
        </w:tc>
      </w:tr>
      <w:tr>
        <w:trPr>
          <w:cantSplit/>
        </w:trPr>
        <w:tc>
          <w:tcPr>
            <w:tcW w:type="dxa" w:w="18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31</w:t>
            </w:r>
          </w:p>
        </w:tc>
        <w:tc>
          <w:tcPr>
            <w:tcW w:type="dxa" w:w="18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29</w:t>
            </w:r>
          </w:p>
        </w:tc>
        <w:tc>
          <w:tcPr>
            <w:tcW w:type="dxa" w:w="30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0</w:t>
            </w:r>
          </w:p>
        </w:tc>
        <w:tc>
          <w:tcPr>
            <w:tcW w:type="dxa" w:w="30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4</w:t>
            </w:r>
          </w:p>
        </w:tc>
      </w:tr>
      <w:tr>
        <w:trPr>
          <w:cantSplit/>
        </w:trPr>
        <w:tc>
          <w:tcPr>
            <w:tcW w:type="dxa" w:w="18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F5F7F8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27</w:t>
            </w:r>
          </w:p>
        </w:tc>
        <w:tc>
          <w:tcPr>
            <w:tcW w:type="dxa" w:w="18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F5F7F8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29</w:t>
            </w:r>
          </w:p>
        </w:tc>
        <w:tc>
          <w:tcPr>
            <w:tcW w:type="dxa" w:w="30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F5F7F8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16</w:t>
            </w:r>
          </w:p>
        </w:tc>
        <w:tc>
          <w:tcPr>
            <w:tcW w:type="dxa" w:w="30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F5F7F8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4</w:t>
            </w:r>
          </w:p>
        </w:tc>
      </w:tr>
      <w:tr>
        <w:trPr>
          <w:cantSplit/>
        </w:trPr>
        <w:tc>
          <w:tcPr>
            <w:tcW w:type="dxa" w:w="18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31</w:t>
            </w:r>
          </w:p>
        </w:tc>
        <w:tc>
          <w:tcPr>
            <w:tcW w:type="dxa" w:w="18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33</w:t>
            </w:r>
          </w:p>
        </w:tc>
        <w:tc>
          <w:tcPr>
            <w:tcW w:type="dxa" w:w="30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0</w:t>
            </w:r>
          </w:p>
        </w:tc>
        <w:tc>
          <w:tcPr>
            <w:tcW w:type="dxa" w:w="30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4</w:t>
            </w:r>
          </w:p>
        </w:tc>
      </w:tr>
      <w:tr>
        <w:trPr>
          <w:cantSplit/>
        </w:trPr>
        <w:tc>
          <w:tcPr>
            <w:tcW w:type="dxa" w:w="18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F5F7F8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35</w:t>
            </w:r>
          </w:p>
        </w:tc>
        <w:tc>
          <w:tcPr>
            <w:tcW w:type="dxa" w:w="18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F5F7F8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33</w:t>
            </w:r>
          </w:p>
        </w:tc>
        <w:tc>
          <w:tcPr>
            <w:tcW w:type="dxa" w:w="30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F5F7F8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16</w:t>
            </w:r>
          </w:p>
        </w:tc>
        <w:tc>
          <w:tcPr>
            <w:tcW w:type="dxa" w:w="30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F5F7F8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4</w:t>
            </w:r>
          </w:p>
        </w:tc>
      </w:tr>
      <w:tr>
        <w:trPr>
          <w:cantSplit/>
        </w:trPr>
        <w:tc>
          <w:tcPr>
            <w:tcW w:type="dxa" w:w="18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37</w:t>
            </w:r>
          </w:p>
        </w:tc>
        <w:tc>
          <w:tcPr>
            <w:tcW w:type="dxa" w:w="18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39</w:t>
            </w:r>
          </w:p>
        </w:tc>
        <w:tc>
          <w:tcPr>
            <w:tcW w:type="dxa" w:w="30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36</w:t>
            </w:r>
          </w:p>
        </w:tc>
        <w:tc>
          <w:tcPr>
            <w:tcW w:type="dxa" w:w="30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4</w:t>
            </w:r>
          </w:p>
        </w:tc>
      </w:tr>
      <w:tr>
        <w:trPr>
          <w:cantSplit/>
        </w:trPr>
        <w:tc>
          <w:tcPr>
            <w:tcW w:type="dxa" w:w="18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F5F7F8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41</w:t>
            </w:r>
          </w:p>
        </w:tc>
        <w:tc>
          <w:tcPr>
            <w:tcW w:type="dxa" w:w="18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F5F7F8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39</w:t>
            </w:r>
          </w:p>
        </w:tc>
        <w:tc>
          <w:tcPr>
            <w:tcW w:type="dxa" w:w="30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F5F7F8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100</w:t>
            </w:r>
          </w:p>
        </w:tc>
        <w:tc>
          <w:tcPr>
            <w:tcW w:type="dxa" w:w="30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F5F7F8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4</w:t>
            </w:r>
          </w:p>
        </w:tc>
      </w:tr>
      <w:tr>
        <w:trPr>
          <w:cantSplit/>
        </w:trPr>
        <w:tc>
          <w:tcPr>
            <w:tcW w:type="dxa" w:w="18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Total</w:t>
            </w:r>
          </w:p>
        </w:tc>
        <w:tc>
          <w:tcPr>
            <w:tcW w:type="dxa" w:w="18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</w:r>
          </w:p>
        </w:tc>
        <w:tc>
          <w:tcPr>
            <w:tcW w:type="dxa" w:w="30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304</w:t>
            </w:r>
          </w:p>
        </w:tc>
        <w:tc>
          <w:tcPr>
            <w:tcW w:type="dxa" w:w="30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32</w:t>
            </w:r>
          </w:p>
        </w:tc>
      </w:tr>
    </w:tbl>
    <w:p>
      <w:pPr>
        <w:spacing w:after="0"/>
      </w:pPr>
    </w:p>
    <w:p>
      <w:pPr>
        <w:pStyle w:val="Heading2"/>
      </w:pPr>
      <w:r>
        <w:t>Solución paso a paso</w:t>
      </w:r>
    </w:p>
    <w:p>
      <w:r>
        <w:rPr>
          <w:b/>
        </w:rPr>
        <w:t xml:space="preserve">1. Sumar las variaciones. </w:t>
      </w:r>
      <w:r>
        <w:t>SST = 36 + 100 + 0 + 16 + 0 + 16 + 36 + 100 = 304. Cada residual vale 2 o -2; SSE = 8(4) = 32.</w:t>
      </w:r>
    </w:p>
    <w:p>
      <w:r>
        <w:rPr>
          <w:b/>
        </w:rPr>
        <w:t xml:space="preserve">2. Obtener la variación del modelo. </w:t>
      </w:r>
      <w:r>
        <w:t>SSR = SST - SSE = 304 - 32 = 272.</w:t>
      </w:r>
    </w:p>
    <w:p>
      <w:pPr>
        <w:spacing w:after="120" w:before="20"/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 xml:space="preserve">R² = </m:t>
          </m:r>
          <m:f>
            <m:num>
              <m:r>
                <w:rPr>
                  <w:rFonts w:ascii="Cambria Math" w:hAnsi="Cambria Math"/>
                </w:rPr>
                <m:t xml:space="preserve">272</m:t>
              </m:r>
            </m:num>
            <m:den>
              <m:r>
                <w:rPr>
                  <w:rFonts w:ascii="Cambria Math" w:hAnsi="Cambria Math"/>
                </w:rPr>
                <m:t xml:space="preserve">304</m:t>
              </m:r>
            </m:den>
          </m:f>
          <m:r>
            <w:rPr>
              <w:rFonts w:ascii="Cambria Math" w:hAnsi="Cambria Math"/>
            </w:rPr>
            <m:t xml:space="preserve"> = 0.894737 = 89.47 %</m:t>
          </m:r>
        </m:oMath>
      </m:oMathPara>
    </w:p>
    <w:p>
      <w:r>
        <w:rPr>
          <w:b/>
        </w:rPr>
        <w:t xml:space="preserve">3. Interpretar R². </w:t>
      </w:r>
      <w:r>
        <w:t>Publicidad y vendedores, conjuntamente, recogen 89.47 % de la variación observada de ventas alrededor de su media. El 10.53 % queda en los residuales.</w:t>
      </w:r>
    </w:p>
    <w:p>
      <w:r>
        <w:rPr>
          <w:b/>
        </w:rPr>
        <w:t xml:space="preserve">4. Ajustar por complejidad. </w:t>
      </w:r>
      <w:r>
        <w:t>n = 8 y k = 2; gl residual = 5.</w:t>
      </w:r>
    </w:p>
    <w:p>
      <w:pPr>
        <w:spacing w:after="120" w:before="20"/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 xml:space="preserve">R² ajustado = 1 - </m:t>
          </m:r>
          <m:f>
            <m:num>
              <m:r>
                <w:rPr>
                  <w:rFonts w:ascii="Cambria Math" w:hAnsi="Cambria Math"/>
                </w:rPr>
                <m:t xml:space="preserve">32 / 5</m:t>
              </m:r>
            </m:num>
            <m:den>
              <m:r>
                <w:rPr>
                  <w:rFonts w:ascii="Cambria Math" w:hAnsi="Cambria Math"/>
                </w:rPr>
                <m:t xml:space="preserve">304 / 7</m:t>
              </m:r>
            </m:den>
          </m:f>
          <m:r>
            <w:rPr>
              <w:rFonts w:ascii="Cambria Math" w:hAnsi="Cambria Math"/>
            </w:rPr>
            <m:t xml:space="preserve"> = 0.852632</m:t>
          </m:r>
        </m:oMath>
      </m:oMathPara>
    </w:p>
    <w:p>
      <w:r>
        <w:rPr>
          <w:b/>
        </w:rPr>
        <w:t xml:space="preserve">5. Precisar su alcance. </w:t>
      </w:r>
      <w:r>
        <w:t>R² ajustado = 0.8526 sirve para comparar modelos con la misma respuesta y muestra. No es una proporción literal de ventas ni una precisión del 85.26 % en cada pronóstico.</w:t>
      </w:r>
    </w:p>
    <w:p>
      <w:r>
        <w:rPr>
          <w:b w:val="0"/>
        </w:rPr>
        <w:t>El error residual del modelo es s = √(32/5) = 2.529822 mil pesos. La utilidad práctica debe juzgarse junto con esta escala del error y la validación con nuevas sucursales.</w:t>
      </w:r>
    </w:p>
    <w:p>
      <w:r>
        <w:br w:type="page"/>
      </w:r>
    </w:p>
    <w:p>
      <w:pPr>
        <w:pStyle w:val="Heading1"/>
      </w:pPr>
      <w:r>
        <w:t>Ejercicio 20 Elección entre dos modelos</w:t>
      </w:r>
    </w:p>
    <w:p>
      <w:r>
        <w:rPr>
          <w:b w:val="0"/>
        </w:rPr>
        <w:t>Tema 2.10 Uso del coeficiente de determinación múltiple</w:t>
      </w:r>
    </w:p>
    <w:p>
      <w:pPr>
        <w:pStyle w:val="Heading2"/>
      </w:pPr>
      <w:r>
        <w:t>Planteamiento</w:t>
      </w:r>
    </w:p>
    <w:p>
      <w:r>
        <w:rPr>
          <w:b w:val="0"/>
        </w:rPr>
        <w:t>Dos modelos anidados de ingreso se ajustan con las mismas 12 observaciones y SST = 3,600. A utiliza dos predictores y SSE = 900; B agrega un tercer predictor y SSE = 880. Calcula R² y R² ajustado; decide si el aumento de R² basta para preferir B.</w:t>
      </w:r>
    </w:p>
    <w:p>
      <w:pPr>
        <w:pStyle w:val="Heading2"/>
      </w:pPr>
      <w:r>
        <w:t>Solución paso a paso</w:t>
      </w:r>
    </w:p>
    <w:p>
      <w:r>
        <w:rPr>
          <w:b/>
        </w:rPr>
        <w:t xml:space="preserve">1. Calcular R². </w:t>
      </w:r>
      <w:r>
        <w:t>Una SSE ligeramente menor aumenta el ajuste dentro de la muestra.</w:t>
      </w:r>
    </w:p>
    <w:p>
      <w:pPr>
        <w:spacing w:after="120" w:before="20"/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 xml:space="preserve">R²A = 1 - 900/3,600 = 0.750000</m:t>
          </m:r>
        </m:oMath>
      </m:oMathPara>
    </w:p>
    <w:p>
      <w:pPr>
        <w:spacing w:after="120" w:before="20"/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 xml:space="preserve">R²B = 1 - 880/3,600 = 0.755556</m:t>
          </m:r>
        </m:oMath>
      </m:oMathPara>
    </w:p>
    <w:p>
      <w:r>
        <w:rPr>
          <w:b/>
        </w:rPr>
        <w:t xml:space="preserve">2. Ajustar el modelo A. </w:t>
      </w:r>
      <w:r>
        <w:t>n = 12 y k = 2: gl residual = 9.</w:t>
      </w:r>
    </w:p>
    <w:p>
      <w:pPr>
        <w:spacing w:after="120" w:before="20"/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 xml:space="preserve">R² ajustado A = 1 - </m:t>
          </m:r>
          <m:f>
            <m:num>
              <m:r>
                <w:rPr>
                  <w:rFonts w:ascii="Cambria Math" w:hAnsi="Cambria Math"/>
                </w:rPr>
                <m:t xml:space="preserve">900 / 9</m:t>
              </m:r>
            </m:num>
            <m:den>
              <m:r>
                <w:rPr>
                  <w:rFonts w:ascii="Cambria Math" w:hAnsi="Cambria Math"/>
                </w:rPr>
                <m:t xml:space="preserve">3,600 / 11</m:t>
              </m:r>
            </m:den>
          </m:f>
          <m:r>
            <w:rPr>
              <w:rFonts w:ascii="Cambria Math" w:hAnsi="Cambria Math"/>
            </w:rPr>
            <m:t xml:space="preserve"> = 0.694444</m:t>
          </m:r>
        </m:oMath>
      </m:oMathPara>
    </w:p>
    <w:p>
      <w:r>
        <w:rPr>
          <w:b/>
        </w:rPr>
        <w:t xml:space="preserve">3. Ajustar el modelo B. </w:t>
      </w:r>
      <w:r>
        <w:t>n = 12 y k = 3: gl residual = 8.</w:t>
      </w:r>
    </w:p>
    <w:p>
      <w:pPr>
        <w:spacing w:after="120" w:before="20"/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 xml:space="preserve">R² ajustado B = 1 - </m:t>
          </m:r>
          <m:f>
            <m:num>
              <m:r>
                <w:rPr>
                  <w:rFonts w:ascii="Cambria Math" w:hAnsi="Cambria Math"/>
                </w:rPr>
                <m:t xml:space="preserve">880 / 8</m:t>
              </m:r>
            </m:num>
            <m:den>
              <m:r>
                <w:rPr>
                  <w:rFonts w:ascii="Cambria Math" w:hAnsi="Cambria Math"/>
                </w:rPr>
                <m:t xml:space="preserve">3,600 / 11</m:t>
              </m:r>
            </m:den>
          </m:f>
          <m:r>
            <w:rPr>
              <w:rFonts w:ascii="Cambria Math" w:hAnsi="Cambria Math"/>
            </w:rPr>
            <m:t xml:space="preserve"> = 0.663889</m:t>
          </m:r>
        </m:oMath>
      </m:oMathPara>
    </w:p>
    <w:p>
      <w:pPr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5806440" cy="2442391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mparacion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244239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El ajuste sin penalización aumenta, pero el ajuste por complejidad disminuye.</w:t>
      </w:r>
    </w:p>
    <w:p>
      <w:r>
        <w:rPr>
          <w:b/>
        </w:rPr>
        <w:t xml:space="preserve">4. Interpretar la diferencia. </w:t>
      </w:r>
      <w:r>
        <w:t>R² sube de 75.00 % a 75.56 %, pero R² ajustado baja de 0.6944 a 0.6639. El predictor adicional no compensa su costo de complejidad según esta medida.</w:t>
      </w:r>
    </w:p>
    <w:p>
      <w:r>
        <w:rPr>
          <w:b/>
        </w:rPr>
        <w:t xml:space="preserve">5. Recomendar. </w:t>
      </w:r>
      <w:r>
        <w:t>Con esta evidencia, A es preferible por R² ajustado y simplicidad. Confirma la decisión con validación fuera de la muestra y revisa el sentido administrativo de cada predictor.</w:t>
      </w:r>
    </w:p>
    <w:p>
      <w:r>
        <w:rPr>
          <w:b w:val="0"/>
        </w:rPr>
        <w:t>Agregar variables nunca reduce R² en modelos anidados de mínimos cuadrados con intercepto y la misma muestra. Por ello, R² por sí solo no selecciona el mejor conjunto de variables.</w:t>
      </w:r>
    </w:p>
    <w:p>
      <w:r>
        <w:br w:type="page"/>
      </w:r>
    </w:p>
    <w:p>
      <w:pPr>
        <w:pStyle w:val="Heading1"/>
      </w:pPr>
      <w:r>
        <w:t>Respuestas principales para revisión</w:t>
      </w:r>
    </w:p>
    <w:p>
      <w:r>
        <w:rPr>
          <w:b w:val="0"/>
        </w:rPr>
        <w:t>Esta tabla permite comprobar resultados finales. El procedimiento y la interpretación completa aparecen en cada ejercicio.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224"/>
        <w:gridCol w:w="8712"/>
      </w:tblGrid>
      <w:tr>
        <w:trPr>
          <w:cantSplit/>
          <w:tblHeader/>
        </w:trPr>
        <w:tc>
          <w:tcPr>
            <w:tcW w:type="dxa" w:w="12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DCE9F1"/>
          </w:tcPr>
          <w:p>
            <w:pPr>
              <w:spacing w:after="0" w:line="240" w:lineRule="auto"/>
              <w:jc w:val="left"/>
            </w:pPr>
            <w:r>
              <w:rPr>
                <w:b/>
                <w:sz w:val="20"/>
              </w:rPr>
              <w:t>Ejercicio</w:t>
            </w:r>
          </w:p>
        </w:tc>
        <w:tc>
          <w:tcPr>
            <w:tcW w:type="dxa" w:w="87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DCE9F1"/>
          </w:tcPr>
          <w:p>
            <w:pPr>
              <w:spacing w:after="0" w:line="240" w:lineRule="auto"/>
              <w:jc w:val="center"/>
            </w:pPr>
            <w:r>
              <w:rPr>
                <w:b/>
                <w:sz w:val="20"/>
              </w:rPr>
              <w:t>Respuesta principal</w:t>
            </w:r>
          </w:p>
        </w:tc>
      </w:tr>
      <w:tr>
        <w:trPr>
          <w:cantSplit/>
        </w:trPr>
        <w:tc>
          <w:tcPr>
            <w:tcW w:type="dxa" w:w="12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0" w:line="240" w:lineRule="auto"/>
              <w:jc w:val="left"/>
            </w:pPr>
            <w:r>
              <w:rPr>
                <w:b w:val="0"/>
                <w:sz w:val="20"/>
              </w:rPr>
              <w:t>1</w:t>
            </w:r>
          </w:p>
        </w:tc>
        <w:tc>
          <w:tcPr>
            <w:tcW w:type="dxa" w:w="87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ŷ(10) = 56.73 mil pesos; interpolación</w:t>
            </w:r>
          </w:p>
        </w:tc>
      </w:tr>
      <w:tr>
        <w:trPr>
          <w:cantSplit/>
        </w:trPr>
        <w:tc>
          <w:tcPr>
            <w:tcW w:type="dxa" w:w="12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F5F7F8"/>
          </w:tcPr>
          <w:p>
            <w:pPr>
              <w:spacing w:after="0" w:line="240" w:lineRule="auto"/>
              <w:jc w:val="left"/>
            </w:pPr>
            <w:r>
              <w:rPr>
                <w:b w:val="0"/>
                <w:sz w:val="20"/>
              </w:rPr>
              <w:t>2</w:t>
            </w:r>
          </w:p>
        </w:tc>
        <w:tc>
          <w:tcPr>
            <w:tcW w:type="dxa" w:w="87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F5F7F8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Ĉ(250) = $33,250; cambio = $4,250; q = 280</w:t>
            </w:r>
          </w:p>
        </w:tc>
      </w:tr>
      <w:tr>
        <w:trPr>
          <w:cantSplit/>
        </w:trPr>
        <w:tc>
          <w:tcPr>
            <w:tcW w:type="dxa" w:w="12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0" w:line="240" w:lineRule="auto"/>
              <w:jc w:val="left"/>
            </w:pPr>
            <w:r>
              <w:rPr>
                <w:b w:val="0"/>
                <w:sz w:val="20"/>
              </w:rPr>
              <w:t>3</w:t>
            </w:r>
          </w:p>
        </w:tc>
        <w:tc>
          <w:tcPr>
            <w:tcW w:type="dxa" w:w="87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Asociación positiva aproximadamente lineal</w:t>
            </w:r>
          </w:p>
        </w:tc>
      </w:tr>
      <w:tr>
        <w:trPr>
          <w:cantSplit/>
        </w:trPr>
        <w:tc>
          <w:tcPr>
            <w:tcW w:type="dxa" w:w="12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F5F7F8"/>
          </w:tcPr>
          <w:p>
            <w:pPr>
              <w:spacing w:after="0" w:line="240" w:lineRule="auto"/>
              <w:jc w:val="left"/>
            </w:pPr>
            <w:r>
              <w:rPr>
                <w:b w:val="0"/>
                <w:sz w:val="20"/>
              </w:rPr>
              <w:t>4</w:t>
            </w:r>
          </w:p>
        </w:tc>
        <w:tc>
          <w:tcPr>
            <w:tcW w:type="dxa" w:w="87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F5F7F8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Patrón en U; Sxy = 0; una recta oculta la curvatura</w:t>
            </w:r>
          </w:p>
        </w:tc>
      </w:tr>
      <w:tr>
        <w:trPr>
          <w:cantSplit/>
        </w:trPr>
        <w:tc>
          <w:tcPr>
            <w:tcW w:type="dxa" w:w="12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0" w:line="240" w:lineRule="auto"/>
              <w:jc w:val="left"/>
            </w:pPr>
            <w:r>
              <w:rPr>
                <w:b w:val="0"/>
                <w:sz w:val="20"/>
              </w:rPr>
              <w:t>5</w:t>
            </w:r>
          </w:p>
        </w:tc>
        <w:tc>
          <w:tcPr>
            <w:tcW w:type="dxa" w:w="87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ŷ = 29.464286 + 2.726190x; ŷ(12) = 62.18</w:t>
            </w:r>
          </w:p>
        </w:tc>
      </w:tr>
      <w:tr>
        <w:trPr>
          <w:cantSplit/>
        </w:trPr>
        <w:tc>
          <w:tcPr>
            <w:tcW w:type="dxa" w:w="12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F5F7F8"/>
          </w:tcPr>
          <w:p>
            <w:pPr>
              <w:spacing w:after="0" w:line="240" w:lineRule="auto"/>
              <w:jc w:val="left"/>
            </w:pPr>
            <w:r>
              <w:rPr>
                <w:b w:val="0"/>
                <w:sz w:val="20"/>
              </w:rPr>
              <w:t>6</w:t>
            </w:r>
          </w:p>
        </w:tc>
        <w:tc>
          <w:tcPr>
            <w:tcW w:type="dxa" w:w="87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F5F7F8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ŷ = 147.142857 - 3.642857x; ŷ(15) = 92.50</w:t>
            </w:r>
          </w:p>
        </w:tc>
      </w:tr>
      <w:tr>
        <w:trPr>
          <w:cantSplit/>
        </w:trPr>
        <w:tc>
          <w:tcPr>
            <w:tcW w:type="dxa" w:w="12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0" w:line="240" w:lineRule="auto"/>
              <w:jc w:val="left"/>
            </w:pPr>
            <w:r>
              <w:rPr>
                <w:b w:val="0"/>
                <w:sz w:val="20"/>
              </w:rPr>
              <w:t>7</w:t>
            </w:r>
          </w:p>
        </w:tc>
        <w:tc>
          <w:tcPr>
            <w:tcW w:type="dxa" w:w="87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SSE = 17.404762; s = 1.703172 mil pesos</w:t>
            </w:r>
          </w:p>
        </w:tc>
      </w:tr>
      <w:tr>
        <w:trPr>
          <w:cantSplit/>
        </w:trPr>
        <w:tc>
          <w:tcPr>
            <w:tcW w:type="dxa" w:w="12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F5F7F8"/>
          </w:tcPr>
          <w:p>
            <w:pPr>
              <w:spacing w:after="0" w:line="240" w:lineRule="auto"/>
              <w:jc w:val="left"/>
            </w:pPr>
            <w:r>
              <w:rPr>
                <w:b w:val="0"/>
                <w:sz w:val="20"/>
              </w:rPr>
              <w:t>8</w:t>
            </w:r>
          </w:p>
        </w:tc>
        <w:tc>
          <w:tcPr>
            <w:tcW w:type="dxa" w:w="87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F5F7F8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sA = 4.00; sB = 3.74; B tiene menor s</w:t>
            </w:r>
          </w:p>
        </w:tc>
      </w:tr>
      <w:tr>
        <w:trPr>
          <w:cantSplit/>
        </w:trPr>
        <w:tc>
          <w:tcPr>
            <w:tcW w:type="dxa" w:w="12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0" w:line="240" w:lineRule="auto"/>
              <w:jc w:val="left"/>
            </w:pPr>
            <w:r>
              <w:rPr>
                <w:b w:val="0"/>
                <w:sz w:val="20"/>
              </w:rPr>
              <w:t>9</w:t>
            </w:r>
          </w:p>
        </w:tc>
        <w:tc>
          <w:tcPr>
            <w:tcW w:type="dxa" w:w="87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IP 95 % en x = 10: [52.29, 61.16] mil pesos</w:t>
            </w:r>
          </w:p>
        </w:tc>
      </w:tr>
      <w:tr>
        <w:trPr>
          <w:cantSplit/>
        </w:trPr>
        <w:tc>
          <w:tcPr>
            <w:tcW w:type="dxa" w:w="12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F5F7F8"/>
          </w:tcPr>
          <w:p>
            <w:pPr>
              <w:spacing w:after="0" w:line="240" w:lineRule="auto"/>
              <w:jc w:val="left"/>
            </w:pPr>
            <w:r>
              <w:rPr>
                <w:b w:val="0"/>
                <w:sz w:val="20"/>
              </w:rPr>
              <w:t>10</w:t>
            </w:r>
          </w:p>
        </w:tc>
        <w:tc>
          <w:tcPr>
            <w:tcW w:type="dxa" w:w="87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F5F7F8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IP(9): [49.58, 58.42]; IP(16): [68.12, 78.04]</w:t>
            </w:r>
          </w:p>
        </w:tc>
      </w:tr>
      <w:tr>
        <w:trPr>
          <w:cantSplit/>
        </w:trPr>
        <w:tc>
          <w:tcPr>
            <w:tcW w:type="dxa" w:w="12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0" w:line="240" w:lineRule="auto"/>
              <w:jc w:val="left"/>
            </w:pPr>
            <w:r>
              <w:rPr>
                <w:b w:val="0"/>
                <w:sz w:val="20"/>
              </w:rPr>
              <w:t>11</w:t>
            </w:r>
          </w:p>
        </w:tc>
        <w:tc>
          <w:tcPr>
            <w:tcW w:type="dxa" w:w="87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r = 0.993102; R² = 0.986252</w:t>
            </w:r>
          </w:p>
        </w:tc>
      </w:tr>
      <w:tr>
        <w:trPr>
          <w:cantSplit/>
        </w:trPr>
        <w:tc>
          <w:tcPr>
            <w:tcW w:type="dxa" w:w="12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F5F7F8"/>
          </w:tcPr>
          <w:p>
            <w:pPr>
              <w:spacing w:after="0" w:line="240" w:lineRule="auto"/>
              <w:jc w:val="left"/>
            </w:pPr>
            <w:r>
              <w:rPr>
                <w:b w:val="0"/>
                <w:sz w:val="20"/>
              </w:rPr>
              <w:t>12</w:t>
            </w:r>
          </w:p>
        </w:tc>
        <w:tc>
          <w:tcPr>
            <w:tcW w:type="dxa" w:w="87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F5F7F8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r precio-demanda = -0.995418; r de la curva = 0</w:t>
            </w:r>
          </w:p>
        </w:tc>
      </w:tr>
      <w:tr>
        <w:trPr>
          <w:cantSplit/>
        </w:trPr>
        <w:tc>
          <w:tcPr>
            <w:tcW w:type="dxa" w:w="12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0" w:line="240" w:lineRule="auto"/>
              <w:jc w:val="left"/>
            </w:pPr>
            <w:r>
              <w:rPr>
                <w:b w:val="0"/>
                <w:sz w:val="20"/>
              </w:rPr>
              <w:t>13</w:t>
            </w:r>
          </w:p>
        </w:tc>
        <w:tc>
          <w:tcPr>
            <w:tcW w:type="dxa" w:w="87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ŷ = 10 + 5x₁ + 3x₂; ŷ(3,2) = 31</w:t>
            </w:r>
          </w:p>
        </w:tc>
      </w:tr>
      <w:tr>
        <w:trPr>
          <w:cantSplit/>
        </w:trPr>
        <w:tc>
          <w:tcPr>
            <w:tcW w:type="dxa" w:w="12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F5F7F8"/>
          </w:tcPr>
          <w:p>
            <w:pPr>
              <w:spacing w:after="0" w:line="240" w:lineRule="auto"/>
              <w:jc w:val="left"/>
            </w:pPr>
            <w:r>
              <w:rPr>
                <w:b w:val="0"/>
                <w:sz w:val="20"/>
              </w:rPr>
              <w:t>14</w:t>
            </w:r>
          </w:p>
        </w:tc>
        <w:tc>
          <w:tcPr>
            <w:tcW w:type="dxa" w:w="87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F5F7F8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R = 0.945905; x₂ = 2x₁ impide coeficientes únicos</w:t>
            </w:r>
          </w:p>
        </w:tc>
      </w:tr>
      <w:tr>
        <w:trPr>
          <w:cantSplit/>
        </w:trPr>
        <w:tc>
          <w:tcPr>
            <w:tcW w:type="dxa" w:w="12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0" w:line="240" w:lineRule="auto"/>
              <w:jc w:val="left"/>
            </w:pPr>
            <w:r>
              <w:rPr>
                <w:b w:val="0"/>
                <w:sz w:val="20"/>
              </w:rPr>
              <w:t>15</w:t>
            </w:r>
          </w:p>
        </w:tc>
        <w:tc>
          <w:tcPr>
            <w:tcW w:type="dxa" w:w="87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e₃ = -2.821429; e₄ = 1.726190</w:t>
            </w:r>
          </w:p>
        </w:tc>
      </w:tr>
      <w:tr>
        <w:trPr>
          <w:cantSplit/>
        </w:trPr>
        <w:tc>
          <w:tcPr>
            <w:tcW w:type="dxa" w:w="12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F5F7F8"/>
          </w:tcPr>
          <w:p>
            <w:pPr>
              <w:spacing w:after="0" w:line="240" w:lineRule="auto"/>
              <w:jc w:val="left"/>
            </w:pPr>
            <w:r>
              <w:rPr>
                <w:b w:val="0"/>
                <w:sz w:val="20"/>
              </w:rPr>
              <w:t>16</w:t>
            </w:r>
          </w:p>
        </w:tc>
        <w:tc>
          <w:tcPr>
            <w:tcW w:type="dxa" w:w="87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F5F7F8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e = 5,-1,-4,-4,-1,5; patrón curvo</w:t>
            </w:r>
          </w:p>
        </w:tc>
      </w:tr>
      <w:tr>
        <w:trPr>
          <w:cantSplit/>
        </w:trPr>
        <w:tc>
          <w:tcPr>
            <w:tcW w:type="dxa" w:w="12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0" w:line="240" w:lineRule="auto"/>
              <w:jc w:val="left"/>
            </w:pPr>
            <w:r>
              <w:rPr>
                <w:b w:val="0"/>
                <w:sz w:val="20"/>
              </w:rPr>
              <w:t>17</w:t>
            </w:r>
          </w:p>
        </w:tc>
        <w:tc>
          <w:tcPr>
            <w:tcW w:type="dxa" w:w="87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IC media 95 %: [55.22, 58.23] mil pesos</w:t>
            </w:r>
          </w:p>
        </w:tc>
      </w:tr>
      <w:tr>
        <w:trPr>
          <w:cantSplit/>
        </w:trPr>
        <w:tc>
          <w:tcPr>
            <w:tcW w:type="dxa" w:w="12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F5F7F8"/>
          </w:tcPr>
          <w:p>
            <w:pPr>
              <w:spacing w:after="0" w:line="240" w:lineRule="auto"/>
              <w:jc w:val="left"/>
            </w:pPr>
            <w:r>
              <w:rPr>
                <w:b w:val="0"/>
                <w:sz w:val="20"/>
              </w:rPr>
              <w:t>18</w:t>
            </w:r>
          </w:p>
        </w:tc>
        <w:tc>
          <w:tcPr>
            <w:tcW w:type="dxa" w:w="87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F5F7F8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IC β₁: [2.404660, 3.047721]; IC 99 % más amplio</w:t>
            </w:r>
          </w:p>
        </w:tc>
      </w:tr>
      <w:tr>
        <w:trPr>
          <w:cantSplit/>
        </w:trPr>
        <w:tc>
          <w:tcPr>
            <w:tcW w:type="dxa" w:w="12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0" w:line="240" w:lineRule="auto"/>
              <w:jc w:val="left"/>
            </w:pPr>
            <w:r>
              <w:rPr>
                <w:b w:val="0"/>
                <w:sz w:val="20"/>
              </w:rPr>
              <w:t>19</w:t>
            </w:r>
          </w:p>
        </w:tc>
        <w:tc>
          <w:tcPr>
            <w:tcW w:type="dxa" w:w="87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SST = 304; SSR = 272; R² = 0.894737; ajustado = 0.852632</w:t>
            </w:r>
          </w:p>
        </w:tc>
      </w:tr>
      <w:tr>
        <w:trPr>
          <w:cantSplit/>
        </w:trPr>
        <w:tc>
          <w:tcPr>
            <w:tcW w:type="dxa" w:w="12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F5F7F8"/>
          </w:tcPr>
          <w:p>
            <w:pPr>
              <w:spacing w:after="0" w:line="240" w:lineRule="auto"/>
              <w:jc w:val="left"/>
            </w:pPr>
            <w:r>
              <w:rPr>
                <w:b w:val="0"/>
                <w:sz w:val="20"/>
              </w:rPr>
              <w:t>20</w:t>
            </w:r>
          </w:p>
        </w:tc>
        <w:tc>
          <w:tcPr>
            <w:tcW w:type="dxa" w:w="87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F5F7F8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A: R² = 0.7500, ajustado = 0.6944; B: 0.7556 y 0.6639</w:t>
            </w:r>
          </w:p>
        </w:tc>
      </w:tr>
    </w:tbl>
    <w:p>
      <w:pPr>
        <w:spacing w:after="0"/>
      </w:pPr>
    </w:p>
    <w:p>
      <w:r>
        <w:rPr>
          <w:b w:val="0"/>
        </w:rPr>
        <w:t>En intervalos, no confundas el punto estimado, el margen de error y el ancho total. El ancho es dos veces el margen.</w:t>
      </w:r>
    </w:p>
    <w:p>
      <w:r>
        <w:br w:type="page"/>
      </w:r>
    </w:p>
    <w:p>
      <w:pPr>
        <w:pStyle w:val="Heading1"/>
      </w:pPr>
      <w:r>
        <w:t>Guía de interpretación y fuentes de consulta</w:t>
      </w:r>
    </w:p>
    <w:p>
      <w:pPr>
        <w:pStyle w:val="Heading2"/>
      </w:pPr>
      <w:r>
        <w:t>Conceptos que debes distinguir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92"/>
        <w:gridCol w:w="7344"/>
      </w:tblGrid>
      <w:tr>
        <w:trPr>
          <w:cantSplit/>
          <w:tblHeader/>
        </w:trPr>
        <w:tc>
          <w:tcPr>
            <w:tcW w:type="dxa" w:w="25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DCE9F1"/>
          </w:tcPr>
          <w:p>
            <w:pPr>
              <w:spacing w:after="0" w:line="240" w:lineRule="auto"/>
              <w:jc w:val="left"/>
            </w:pPr>
            <w:r>
              <w:rPr>
                <w:b/>
                <w:sz w:val="20"/>
              </w:rPr>
              <w:t>Concepto</w:t>
            </w:r>
          </w:p>
        </w:tc>
        <w:tc>
          <w:tcPr>
            <w:tcW w:type="dxa" w:w="73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DCE9F1"/>
          </w:tcPr>
          <w:p>
            <w:pPr>
              <w:spacing w:after="0" w:line="240" w:lineRule="auto"/>
              <w:jc w:val="center"/>
            </w:pPr>
            <w:r>
              <w:rPr>
                <w:b/>
                <w:sz w:val="20"/>
              </w:rPr>
              <w:t>Qué expresa</w:t>
            </w:r>
          </w:p>
        </w:tc>
      </w:tr>
      <w:tr>
        <w:trPr>
          <w:cantSplit/>
        </w:trPr>
        <w:tc>
          <w:tcPr>
            <w:tcW w:type="dxa" w:w="25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0" w:line="240" w:lineRule="auto"/>
              <w:jc w:val="left"/>
            </w:pPr>
            <w:r>
              <w:rPr>
                <w:b w:val="0"/>
                <w:sz w:val="20"/>
              </w:rPr>
              <w:t>Estimación puntual</w:t>
            </w:r>
          </w:p>
        </w:tc>
        <w:tc>
          <w:tcPr>
            <w:tcW w:type="dxa" w:w="73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Un valor calculado con el modelo, como ŷ</w:t>
            </w:r>
          </w:p>
        </w:tc>
      </w:tr>
      <w:tr>
        <w:trPr>
          <w:cantSplit/>
        </w:trPr>
        <w:tc>
          <w:tcPr>
            <w:tcW w:type="dxa" w:w="25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F5F7F8"/>
          </w:tcPr>
          <w:p>
            <w:pPr>
              <w:spacing w:after="0" w:line="240" w:lineRule="auto"/>
              <w:jc w:val="left"/>
            </w:pPr>
            <w:r>
              <w:rPr>
                <w:b w:val="0"/>
                <w:sz w:val="20"/>
              </w:rPr>
              <w:t>Residual</w:t>
            </w:r>
          </w:p>
        </w:tc>
        <w:tc>
          <w:tcPr>
            <w:tcW w:type="dxa" w:w="73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F5F7F8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Diferencia y - ŷ de una observación de la muestra</w:t>
            </w:r>
          </w:p>
        </w:tc>
      </w:tr>
      <w:tr>
        <w:trPr>
          <w:cantSplit/>
        </w:trPr>
        <w:tc>
          <w:tcPr>
            <w:tcW w:type="dxa" w:w="25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0" w:line="240" w:lineRule="auto"/>
              <w:jc w:val="left"/>
            </w:pPr>
            <w:r>
              <w:rPr>
                <w:b w:val="0"/>
                <w:sz w:val="20"/>
              </w:rPr>
              <w:t>Error estándar s</w:t>
            </w:r>
          </w:p>
        </w:tc>
        <w:tc>
          <w:tcPr>
            <w:tcW w:type="dxa" w:w="73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Desviación estándar estimada de los errores del modelo</w:t>
            </w:r>
          </w:p>
        </w:tc>
      </w:tr>
      <w:tr>
        <w:trPr>
          <w:cantSplit/>
        </w:trPr>
        <w:tc>
          <w:tcPr>
            <w:tcW w:type="dxa" w:w="25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F5F7F8"/>
          </w:tcPr>
          <w:p>
            <w:pPr>
              <w:spacing w:after="0" w:line="240" w:lineRule="auto"/>
              <w:jc w:val="left"/>
            </w:pPr>
            <w:r>
              <w:rPr>
                <w:b w:val="0"/>
                <w:sz w:val="20"/>
              </w:rPr>
              <w:t>Correlación r</w:t>
            </w:r>
          </w:p>
        </w:tc>
        <w:tc>
          <w:tcPr>
            <w:tcW w:type="dxa" w:w="73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F5F7F8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Dirección e intensidad de asociación lineal entre dos variables</w:t>
            </w:r>
          </w:p>
        </w:tc>
      </w:tr>
      <w:tr>
        <w:trPr>
          <w:cantSplit/>
        </w:trPr>
        <w:tc>
          <w:tcPr>
            <w:tcW w:type="dxa" w:w="25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0" w:line="240" w:lineRule="auto"/>
              <w:jc w:val="left"/>
            </w:pPr>
            <w:r>
              <w:rPr>
                <w:b w:val="0"/>
                <w:sz w:val="20"/>
              </w:rPr>
              <w:t>Correlación múltiple R</w:t>
            </w:r>
          </w:p>
        </w:tc>
        <w:tc>
          <w:tcPr>
            <w:tcW w:type="dxa" w:w="73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Asociación conjunta entre respuesta y predicción del modelo</w:t>
            </w:r>
          </w:p>
        </w:tc>
      </w:tr>
      <w:tr>
        <w:trPr>
          <w:cantSplit/>
        </w:trPr>
        <w:tc>
          <w:tcPr>
            <w:tcW w:type="dxa" w:w="25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F5F7F8"/>
          </w:tcPr>
          <w:p>
            <w:pPr>
              <w:spacing w:after="0" w:line="240" w:lineRule="auto"/>
              <w:jc w:val="left"/>
            </w:pPr>
            <w:r>
              <w:rPr>
                <w:b w:val="0"/>
                <w:sz w:val="20"/>
              </w:rPr>
              <w:t>R²</w:t>
            </w:r>
          </w:p>
        </w:tc>
        <w:tc>
          <w:tcPr>
            <w:tcW w:type="dxa" w:w="73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F5F7F8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Proporción de variación muestral recogida por el modelo con intercepto</w:t>
            </w:r>
          </w:p>
        </w:tc>
      </w:tr>
      <w:tr>
        <w:trPr>
          <w:cantSplit/>
        </w:trPr>
        <w:tc>
          <w:tcPr>
            <w:tcW w:type="dxa" w:w="25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0" w:line="240" w:lineRule="auto"/>
              <w:jc w:val="left"/>
            </w:pPr>
            <w:r>
              <w:rPr>
                <w:b w:val="0"/>
                <w:sz w:val="20"/>
              </w:rPr>
              <w:t>IC de la media</w:t>
            </w:r>
          </w:p>
        </w:tc>
        <w:tc>
          <w:tcPr>
            <w:tcW w:type="dxa" w:w="73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Incertidumbre de la respuesta media en un nivel del predictor</w:t>
            </w:r>
          </w:p>
        </w:tc>
      </w:tr>
      <w:tr>
        <w:trPr>
          <w:cantSplit/>
        </w:trPr>
        <w:tc>
          <w:tcPr>
            <w:tcW w:type="dxa" w:w="25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F5F7F8"/>
          </w:tcPr>
          <w:p>
            <w:pPr>
              <w:spacing w:after="0" w:line="240" w:lineRule="auto"/>
              <w:jc w:val="left"/>
            </w:pPr>
            <w:r>
              <w:rPr>
                <w:b w:val="0"/>
                <w:sz w:val="20"/>
              </w:rPr>
              <w:t>IP individual</w:t>
            </w:r>
          </w:p>
        </w:tc>
        <w:tc>
          <w:tcPr>
            <w:tcW w:type="dxa" w:w="73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F5F7F8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Incertidumbre de una observación nueva en ese nivel</w:t>
            </w:r>
          </w:p>
        </w:tc>
      </w:tr>
    </w:tbl>
    <w:p>
      <w:pPr>
        <w:spacing w:after="0"/>
      </w:pPr>
    </w:p>
    <w:p>
      <w:pPr>
        <w:pStyle w:val="Heading2"/>
      </w:pPr>
      <w:r>
        <w:t>Autoevaluación final</w:t>
      </w:r>
    </w:p>
    <w:p>
      <w:r>
        <w:rPr>
          <w:b w:val="0"/>
        </w:rPr>
        <w:t>Antes de dar por terminado un ejercicio, verifica la escala monetaria, la fórmula de grados de libertad, el rango de los predictores y el objeto del intervalo. Explica los resultados sin convertir una asociación en causalidad.</w:t>
      </w:r>
    </w:p>
    <w:p>
      <w:pPr>
        <w:pStyle w:val="Heading2"/>
      </w:pPr>
      <w:r>
        <w:t>Fuentes de consulta</w:t>
      </w:r>
    </w:p>
    <w:p>
      <w:r>
        <w:rPr>
          <w:b w:val="0"/>
        </w:rPr>
        <w:t>Las fórmulas de intervalos y las medidas de ajuste pueden consultarse en las siguientes fuentes técnicas. Las soluciones se desarrollan con los datos de cada ejercicio.</w:t>
      </w:r>
    </w:p>
    <w:p>
      <w:pPr>
        <w:pStyle w:val="Caption"/>
      </w:pPr>
      <w:r>
        <w:t>NIST/SEMATECH. e-Handbook of Statistical Methods, sección 4.5.1.1, estimación de la respuesta media.</w:t>
        <w:br/>
        <w:t>https://www.itl.nist.gov/div898/handbook/pmd/section5/pmd511.htm</w:t>
      </w:r>
    </w:p>
    <w:p>
      <w:pPr>
        <w:pStyle w:val="Caption"/>
      </w:pPr>
      <w:r>
        <w:t>NIST/SEMATECH. e-Handbook of Statistical Methods, sección 4.5.1.2, intervalos para una nueva respuesta.</w:t>
        <w:br/>
        <w:t>https://www.itl.nist.gov/div898/handbook/pmd/section5/pmd512.htm</w:t>
      </w:r>
    </w:p>
    <w:p>
      <w:pPr>
        <w:pStyle w:val="Caption"/>
      </w:pPr>
      <w:r>
        <w:t>The Pennsylvania State University. STAT 501, Lesson 5, Multiple Linear Regression, coeficientes R² y R² ajustado.</w:t>
        <w:br/>
        <w:t>https://online.stat.psu.edu/stat501/Lesson05</w:t>
      </w:r>
    </w:p>
    <w:sectPr w:rsidR="00FC693F" w:rsidRPr="0006063C" w:rsidSect="00034616">
      <w:footerReference w:type="default" r:id="rId9"/>
      <w:pgSz w:w="12240" w:h="15840"/>
      <w:pgMar w:top="936" w:right="1152" w:bottom="936" w:left="1152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8"/>
      </w:rPr>
      <w:t xml:space="preserve">Estadística para Administración   | 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2" w:lineRule="auto"/>
    </w:pPr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8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3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Calibri" w:hAnsi="Calibr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 w:after="100"/>
    </w:pPr>
    <w:rPr>
      <w:rFonts w:ascii="Calibri" w:hAnsi="Calibri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png"/><Relationship Id="rId14" Type="http://schemas.openxmlformats.org/officeDocument/2006/relationships/image" Target="media/image5.png"/><Relationship Id="rId15" Type="http://schemas.openxmlformats.org/officeDocument/2006/relationships/image" Target="media/image6.png"/><Relationship Id="rId16" Type="http://schemas.openxmlformats.org/officeDocument/2006/relationships/image" Target="media/image7.png"/><Relationship Id="rId17" Type="http://schemas.openxmlformats.org/officeDocument/2006/relationships/image" Target="media/image8.png"/><Relationship Id="rId18" Type="http://schemas.openxmlformats.org/officeDocument/2006/relationships/image" Target="media/image9.png"/><Relationship Id="rId19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Cuadernillo de ejercicios de regresión y correlación para Administración</dc:title>
  <dc:subject>Unidad 2 Ejercicios resueltos paso a paso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