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D7A" w:rsidRPr="0007630D" w:rsidRDefault="00736D7A" w:rsidP="00736D7A">
      <w:r w:rsidRPr="00AA637D">
        <w:rPr>
          <w:noProof/>
          <w:lang w:eastAsia="es-MX"/>
        </w:rPr>
        <w:drawing>
          <wp:inline distT="0" distB="0" distL="0" distR="0" wp14:anchorId="18E215D6" wp14:editId="346C7C19">
            <wp:extent cx="1969200" cy="709200"/>
            <wp:effectExtent l="0" t="0" r="0" b="0"/>
            <wp:docPr id="2" name="Imagen 2" descr="C:\Users\Usuario\Pictures\S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Pictures\SEP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200" cy="7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</w:t>
      </w:r>
      <w:r w:rsidRPr="00AA637D">
        <w:rPr>
          <w:noProof/>
          <w:lang w:eastAsia="es-MX"/>
        </w:rPr>
        <w:drawing>
          <wp:inline distT="0" distB="0" distL="0" distR="0" wp14:anchorId="40E19E41" wp14:editId="2A80EEEB">
            <wp:extent cx="1299600" cy="720000"/>
            <wp:effectExtent l="0" t="0" r="0" b="4445"/>
            <wp:docPr id="3" name="Imagen 3" descr="C:\Users\Usuario\Pictures\Tec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Pictures\TecN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6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 w:rsidRPr="00AA637D">
        <w:rPr>
          <w:noProof/>
          <w:lang w:eastAsia="es-MX"/>
        </w:rPr>
        <w:drawing>
          <wp:inline distT="0" distB="0" distL="0" distR="0" wp14:anchorId="2F5A75E7" wp14:editId="3C69F22A">
            <wp:extent cx="619200" cy="748800"/>
            <wp:effectExtent l="0" t="0" r="0" b="0"/>
            <wp:docPr id="5" name="Imagen 5" descr="C:\Users\Usuario\Pictures\IT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Pictures\ITZ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7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</w:t>
      </w:r>
    </w:p>
    <w:p w:rsidR="00736D7A" w:rsidRPr="007B3AB6" w:rsidRDefault="00736D7A" w:rsidP="00736D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B3AB6">
        <w:rPr>
          <w:rFonts w:ascii="Arial" w:hAnsi="Arial" w:cs="Arial"/>
          <w:sz w:val="24"/>
          <w:szCs w:val="24"/>
        </w:rPr>
        <w:t xml:space="preserve"> </w:t>
      </w:r>
    </w:p>
    <w:p w:rsidR="00736D7A" w:rsidRPr="002B4960" w:rsidRDefault="00736D7A" w:rsidP="00736D7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B4960">
        <w:rPr>
          <w:rFonts w:ascii="Arial" w:hAnsi="Arial" w:cs="Arial"/>
          <w:sz w:val="20"/>
          <w:szCs w:val="20"/>
        </w:rPr>
        <w:t xml:space="preserve">                  </w:t>
      </w:r>
      <w:r w:rsidRPr="002B4960">
        <w:rPr>
          <w:rFonts w:ascii="Arial" w:hAnsi="Arial" w:cs="Arial"/>
          <w:i/>
          <w:sz w:val="20"/>
          <w:szCs w:val="20"/>
        </w:rPr>
        <w:t xml:space="preserve">Eustaquio Ceballos Dorado </w:t>
      </w:r>
    </w:p>
    <w:p w:rsidR="00736D7A" w:rsidRPr="002B4960" w:rsidRDefault="00736D7A" w:rsidP="00736D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F464D" w:rsidRPr="00A112C4" w:rsidRDefault="005F464D" w:rsidP="00A112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112C4">
        <w:rPr>
          <w:rFonts w:ascii="Arial" w:hAnsi="Arial" w:cs="Arial"/>
          <w:b/>
          <w:sz w:val="24"/>
          <w:szCs w:val="24"/>
        </w:rPr>
        <w:t xml:space="preserve">Asignatura: </w:t>
      </w:r>
      <w:r w:rsidRPr="00A112C4">
        <w:rPr>
          <w:rFonts w:ascii="Arial" w:hAnsi="Arial" w:cs="Arial"/>
          <w:b/>
          <w:i/>
          <w:sz w:val="24"/>
          <w:szCs w:val="24"/>
        </w:rPr>
        <w:t>Análisis Crítico</w:t>
      </w:r>
      <w:r w:rsidR="009E30FE" w:rsidRPr="00A112C4">
        <w:rPr>
          <w:rFonts w:ascii="Arial" w:hAnsi="Arial" w:cs="Arial"/>
          <w:b/>
          <w:i/>
          <w:sz w:val="24"/>
          <w:szCs w:val="24"/>
        </w:rPr>
        <w:t xml:space="preserve"> de la Arquitectura y el Arte 3</w:t>
      </w:r>
    </w:p>
    <w:p w:rsidR="00A112C4" w:rsidRDefault="00A112C4" w:rsidP="00A112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12C4" w:rsidRPr="00F12807" w:rsidRDefault="00A112C4" w:rsidP="00A112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2807">
        <w:rPr>
          <w:rFonts w:ascii="Arial" w:hAnsi="Arial" w:cs="Arial"/>
          <w:sz w:val="20"/>
          <w:szCs w:val="20"/>
        </w:rPr>
        <w:t xml:space="preserve">Semestre: 3         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F12807">
        <w:rPr>
          <w:rFonts w:ascii="Arial" w:hAnsi="Arial" w:cs="Arial"/>
          <w:sz w:val="20"/>
          <w:szCs w:val="20"/>
        </w:rPr>
        <w:t xml:space="preserve">Número de horas: 64                </w:t>
      </w:r>
      <w:r>
        <w:rPr>
          <w:rFonts w:ascii="Arial" w:hAnsi="Arial" w:cs="Arial"/>
          <w:sz w:val="20"/>
          <w:szCs w:val="20"/>
        </w:rPr>
        <w:t xml:space="preserve">    </w:t>
      </w:r>
      <w:r w:rsidRPr="00F12807">
        <w:rPr>
          <w:rFonts w:ascii="Arial" w:hAnsi="Arial" w:cs="Arial"/>
          <w:sz w:val="20"/>
          <w:szCs w:val="20"/>
        </w:rPr>
        <w:t xml:space="preserve">Clave: ARE-1007             Créditos: 3-1-4 </w:t>
      </w:r>
    </w:p>
    <w:p w:rsidR="005F464D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30FE" w:rsidRPr="00A112C4" w:rsidRDefault="009E30FE" w:rsidP="009E30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b/>
          <w:sz w:val="20"/>
          <w:szCs w:val="20"/>
        </w:rPr>
        <w:t>Presentación.</w:t>
      </w:r>
      <w:r w:rsidRPr="00A112C4">
        <w:rPr>
          <w:rFonts w:ascii="Arial" w:hAnsi="Arial" w:cs="Arial"/>
          <w:sz w:val="20"/>
          <w:szCs w:val="20"/>
        </w:rPr>
        <w:t xml:space="preserve"> </w:t>
      </w:r>
      <w:r w:rsidR="00666780" w:rsidRPr="00A112C4">
        <w:rPr>
          <w:rFonts w:ascii="Arial" w:hAnsi="Arial" w:cs="Arial"/>
          <w:sz w:val="20"/>
          <w:szCs w:val="20"/>
        </w:rPr>
        <w:t xml:space="preserve">La asignatura se integra en tres Unidades. La primera se denomina </w:t>
      </w:r>
      <w:r w:rsidR="00666780" w:rsidRPr="00A112C4">
        <w:rPr>
          <w:rFonts w:ascii="Arial" w:hAnsi="Arial" w:cs="Arial"/>
          <w:i/>
          <w:sz w:val="20"/>
          <w:szCs w:val="20"/>
        </w:rPr>
        <w:t>el Neoclásico</w:t>
      </w:r>
      <w:r w:rsidR="00666780" w:rsidRPr="00A112C4">
        <w:rPr>
          <w:rFonts w:ascii="Arial" w:hAnsi="Arial" w:cs="Arial"/>
          <w:sz w:val="20"/>
          <w:szCs w:val="20"/>
        </w:rPr>
        <w:t xml:space="preserve">, la segunda es la </w:t>
      </w:r>
      <w:r w:rsidR="00666780" w:rsidRPr="00A112C4">
        <w:rPr>
          <w:rFonts w:ascii="Arial" w:hAnsi="Arial" w:cs="Arial"/>
          <w:i/>
          <w:sz w:val="20"/>
          <w:szCs w:val="20"/>
        </w:rPr>
        <w:t>Sociedad Industrial</w:t>
      </w:r>
      <w:r w:rsidR="00666780" w:rsidRPr="00A112C4">
        <w:rPr>
          <w:rFonts w:ascii="Arial" w:hAnsi="Arial" w:cs="Arial"/>
          <w:sz w:val="20"/>
          <w:szCs w:val="20"/>
        </w:rPr>
        <w:t xml:space="preserve">, la tercera es  </w:t>
      </w:r>
      <w:proofErr w:type="spellStart"/>
      <w:r w:rsidR="00666780" w:rsidRPr="00A112C4">
        <w:rPr>
          <w:rFonts w:ascii="Arial" w:hAnsi="Arial" w:cs="Arial"/>
          <w:i/>
          <w:sz w:val="20"/>
          <w:szCs w:val="20"/>
        </w:rPr>
        <w:t>Protoracionalismo</w:t>
      </w:r>
      <w:proofErr w:type="spellEnd"/>
      <w:r w:rsidR="00666780" w:rsidRPr="00A112C4">
        <w:rPr>
          <w:rFonts w:ascii="Arial" w:hAnsi="Arial" w:cs="Arial"/>
          <w:i/>
          <w:sz w:val="20"/>
          <w:szCs w:val="20"/>
        </w:rPr>
        <w:t xml:space="preserve"> y las vanguardias del siglo XIX</w:t>
      </w:r>
      <w:r w:rsidR="00666780" w:rsidRPr="00A112C4">
        <w:rPr>
          <w:rFonts w:ascii="Arial" w:hAnsi="Arial" w:cs="Arial"/>
          <w:sz w:val="20"/>
          <w:szCs w:val="20"/>
        </w:rPr>
        <w:t>. C</w:t>
      </w:r>
      <w:r w:rsidR="005F464D" w:rsidRPr="00A112C4">
        <w:rPr>
          <w:rFonts w:ascii="Arial" w:hAnsi="Arial" w:cs="Arial"/>
          <w:sz w:val="20"/>
          <w:szCs w:val="20"/>
        </w:rPr>
        <w:t>omprende los estilos denominados: Neoclásico, Romántico, Arte y art</w:t>
      </w:r>
      <w:r w:rsidR="006052FB" w:rsidRPr="00A112C4">
        <w:rPr>
          <w:rFonts w:ascii="Arial" w:hAnsi="Arial" w:cs="Arial"/>
          <w:sz w:val="20"/>
          <w:szCs w:val="20"/>
        </w:rPr>
        <w:t xml:space="preserve">esanías, ecléctico </w:t>
      </w:r>
      <w:r w:rsidR="00666780" w:rsidRPr="00A112C4">
        <w:rPr>
          <w:rFonts w:ascii="Arial" w:hAnsi="Arial" w:cs="Arial"/>
          <w:sz w:val="20"/>
          <w:szCs w:val="20"/>
        </w:rPr>
        <w:t xml:space="preserve">y Moderno; coexistiendo  con los estilos nativos mexicanos. </w:t>
      </w:r>
      <w:r w:rsidRPr="00A112C4">
        <w:rPr>
          <w:rFonts w:ascii="Arial" w:hAnsi="Arial" w:cs="Arial"/>
          <w:sz w:val="20"/>
          <w:szCs w:val="20"/>
        </w:rPr>
        <w:t xml:space="preserve"> En la primera unidad, se identifica</w:t>
      </w:r>
      <w:r w:rsidR="005F464D" w:rsidRPr="00A112C4">
        <w:rPr>
          <w:rFonts w:ascii="Arial" w:hAnsi="Arial" w:cs="Arial"/>
          <w:sz w:val="20"/>
          <w:szCs w:val="20"/>
        </w:rPr>
        <w:t xml:space="preserve"> el pensamiento de la sociedad ilustrada lo que dio lugar a nuevas reflexiones entre ellas el surgimiento de la arquitectura y la ciudad Neoclásica. Continuamos con la sociedad industrial que dio lugar a la ciudad Industrial, la ciudad Jardín y la  remodelación de la ciudad de París conocida como Plan </w:t>
      </w:r>
      <w:proofErr w:type="spellStart"/>
      <w:r w:rsidR="005F464D" w:rsidRPr="00A112C4">
        <w:rPr>
          <w:rFonts w:ascii="Arial" w:hAnsi="Arial" w:cs="Arial"/>
          <w:sz w:val="20"/>
          <w:szCs w:val="20"/>
        </w:rPr>
        <w:t>Haussman</w:t>
      </w:r>
      <w:proofErr w:type="spellEnd"/>
      <w:r w:rsidR="005F464D" w:rsidRPr="00A112C4">
        <w:rPr>
          <w:rFonts w:ascii="Arial" w:hAnsi="Arial" w:cs="Arial"/>
          <w:sz w:val="20"/>
          <w:szCs w:val="20"/>
        </w:rPr>
        <w:t xml:space="preserve">. Finalizamos </w:t>
      </w:r>
      <w:r w:rsidRPr="00A112C4">
        <w:rPr>
          <w:rFonts w:ascii="Arial" w:hAnsi="Arial" w:cs="Arial"/>
          <w:sz w:val="20"/>
          <w:szCs w:val="20"/>
        </w:rPr>
        <w:t xml:space="preserve">abordando </w:t>
      </w:r>
      <w:r w:rsidR="005F464D" w:rsidRPr="00A112C4">
        <w:rPr>
          <w:rFonts w:ascii="Arial" w:hAnsi="Arial" w:cs="Arial"/>
          <w:sz w:val="20"/>
          <w:szCs w:val="20"/>
        </w:rPr>
        <w:t>la Escue</w:t>
      </w:r>
      <w:r w:rsidRPr="00A112C4">
        <w:rPr>
          <w:rFonts w:ascii="Arial" w:hAnsi="Arial" w:cs="Arial"/>
          <w:sz w:val="20"/>
          <w:szCs w:val="20"/>
        </w:rPr>
        <w:t xml:space="preserve">la de Chicago </w:t>
      </w:r>
      <w:r w:rsidR="005F464D" w:rsidRPr="00A112C4">
        <w:rPr>
          <w:rFonts w:ascii="Arial" w:hAnsi="Arial" w:cs="Arial"/>
          <w:sz w:val="20"/>
          <w:szCs w:val="20"/>
        </w:rPr>
        <w:t xml:space="preserve">y el modernismo, que entre otros resultados fue la incorporación de los rascacielos en las ciudades. </w:t>
      </w:r>
      <w:r w:rsidRPr="00A112C4">
        <w:rPr>
          <w:rFonts w:ascii="Arial" w:hAnsi="Arial" w:cs="Arial"/>
          <w:sz w:val="20"/>
          <w:szCs w:val="20"/>
        </w:rPr>
        <w:t xml:space="preserve">Asimismo, se retoman los estilos nativos mexicanos durante el siglo XIX. </w:t>
      </w:r>
    </w:p>
    <w:p w:rsidR="009E30FE" w:rsidRPr="00A112C4" w:rsidRDefault="009E30FE" w:rsidP="009E30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E30FE" w:rsidRPr="00A112C4" w:rsidRDefault="009E30FE" w:rsidP="009E30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b/>
          <w:sz w:val="20"/>
          <w:szCs w:val="20"/>
        </w:rPr>
        <w:t xml:space="preserve">Objetivo. </w:t>
      </w:r>
      <w:r w:rsidRPr="00A112C4">
        <w:rPr>
          <w:rFonts w:ascii="Arial" w:hAnsi="Arial" w:cs="Arial"/>
          <w:sz w:val="20"/>
          <w:szCs w:val="20"/>
        </w:rPr>
        <w:t xml:space="preserve"> Explicar cómo </w:t>
      </w:r>
      <w:proofErr w:type="gramStart"/>
      <w:r w:rsidR="00D03B46">
        <w:rPr>
          <w:rFonts w:ascii="Arial" w:hAnsi="Arial" w:cs="Arial"/>
          <w:sz w:val="20"/>
          <w:szCs w:val="20"/>
        </w:rPr>
        <w:t>incidieron</w:t>
      </w:r>
      <w:proofErr w:type="gramEnd"/>
      <w:r w:rsidRPr="00A112C4">
        <w:rPr>
          <w:rFonts w:ascii="Arial" w:hAnsi="Arial" w:cs="Arial"/>
          <w:sz w:val="20"/>
          <w:szCs w:val="20"/>
        </w:rPr>
        <w:t xml:space="preserve"> los hechos sociales, económicos y tecnológicos en la producción de la Arquitectura y el Urbanismo del siglo XVIII hasta la década de los años treinta del siglo XX.</w:t>
      </w:r>
    </w:p>
    <w:p w:rsidR="009E30FE" w:rsidRPr="00A112C4" w:rsidRDefault="009E30FE" w:rsidP="009E30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E30FE" w:rsidRPr="00A112C4" w:rsidRDefault="009E30FE" w:rsidP="009E30FE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b/>
          <w:sz w:val="20"/>
          <w:szCs w:val="20"/>
        </w:rPr>
        <w:t xml:space="preserve">Competencia. </w:t>
      </w:r>
      <w:r w:rsidRPr="00A112C4">
        <w:rPr>
          <w:rFonts w:ascii="Arial" w:hAnsi="Arial" w:cs="Arial"/>
          <w:sz w:val="20"/>
          <w:szCs w:val="20"/>
        </w:rPr>
        <w:t>Analiza y valora los Hechos para evaluar las propuesta</w:t>
      </w:r>
      <w:r w:rsidR="00F8609E" w:rsidRPr="00A112C4">
        <w:rPr>
          <w:rFonts w:ascii="Arial" w:hAnsi="Arial" w:cs="Arial"/>
          <w:sz w:val="20"/>
          <w:szCs w:val="20"/>
        </w:rPr>
        <w:t xml:space="preserve">s urbano- arquitectónicas,  considerando </w:t>
      </w:r>
      <w:r w:rsidRPr="00A112C4">
        <w:rPr>
          <w:rFonts w:ascii="Arial" w:hAnsi="Arial" w:cs="Arial"/>
          <w:sz w:val="20"/>
          <w:szCs w:val="20"/>
        </w:rPr>
        <w:t xml:space="preserve">las experiencias en la solución de problemas actuales. </w:t>
      </w:r>
    </w:p>
    <w:p w:rsidR="005F464D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5F464D" w:rsidRPr="00A112C4" w:rsidRDefault="00CC05FD" w:rsidP="00CC05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112C4">
        <w:rPr>
          <w:rFonts w:ascii="Arial" w:hAnsi="Arial" w:cs="Arial"/>
          <w:b/>
          <w:sz w:val="20"/>
          <w:szCs w:val="20"/>
        </w:rPr>
        <w:t>PROGRAMA</w:t>
      </w:r>
    </w:p>
    <w:p w:rsidR="005F464D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CC05FD" w:rsidRPr="00A112C4" w:rsidRDefault="00CC05F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112C4">
        <w:rPr>
          <w:rFonts w:ascii="Arial" w:hAnsi="Arial" w:cs="Arial"/>
          <w:b/>
          <w:sz w:val="20"/>
          <w:szCs w:val="20"/>
        </w:rPr>
        <w:t>Unidad 1. Neoclásico</w:t>
      </w:r>
      <w:r w:rsidR="005F464D" w:rsidRPr="00A112C4">
        <w:rPr>
          <w:rFonts w:ascii="Arial" w:hAnsi="Arial" w:cs="Arial"/>
          <w:b/>
          <w:sz w:val="20"/>
          <w:szCs w:val="20"/>
        </w:rPr>
        <w:t xml:space="preserve"> </w:t>
      </w:r>
    </w:p>
    <w:p w:rsidR="00CC05FD" w:rsidRPr="00A112C4" w:rsidRDefault="00CC05F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112C4">
        <w:rPr>
          <w:rFonts w:ascii="Arial" w:hAnsi="Arial" w:cs="Arial"/>
          <w:b/>
          <w:sz w:val="20"/>
          <w:szCs w:val="20"/>
        </w:rPr>
        <w:t xml:space="preserve">Unidad </w:t>
      </w:r>
      <w:r w:rsidR="005F464D" w:rsidRPr="00A112C4">
        <w:rPr>
          <w:rFonts w:ascii="Arial" w:hAnsi="Arial" w:cs="Arial"/>
          <w:b/>
          <w:sz w:val="20"/>
          <w:szCs w:val="20"/>
        </w:rPr>
        <w:t>2.</w:t>
      </w:r>
      <w:r w:rsidRPr="00A112C4">
        <w:rPr>
          <w:rFonts w:ascii="Arial" w:hAnsi="Arial" w:cs="Arial"/>
          <w:b/>
          <w:sz w:val="20"/>
          <w:szCs w:val="20"/>
        </w:rPr>
        <w:t xml:space="preserve"> Sociedad Industrial  </w:t>
      </w:r>
    </w:p>
    <w:p w:rsidR="005F464D" w:rsidRPr="00A112C4" w:rsidRDefault="00CC05F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A112C4">
        <w:rPr>
          <w:rFonts w:ascii="Arial" w:hAnsi="Arial" w:cs="Arial"/>
          <w:b/>
          <w:sz w:val="20"/>
          <w:szCs w:val="20"/>
        </w:rPr>
        <w:t xml:space="preserve">Unidad 3. </w:t>
      </w:r>
      <w:proofErr w:type="spellStart"/>
      <w:r w:rsidRPr="00A112C4">
        <w:rPr>
          <w:rFonts w:ascii="Arial" w:hAnsi="Arial" w:cs="Arial"/>
          <w:b/>
          <w:sz w:val="20"/>
          <w:szCs w:val="20"/>
        </w:rPr>
        <w:t>Proto</w:t>
      </w:r>
      <w:r w:rsidR="005F464D" w:rsidRPr="00A112C4">
        <w:rPr>
          <w:rFonts w:ascii="Arial" w:hAnsi="Arial" w:cs="Arial"/>
          <w:b/>
          <w:sz w:val="20"/>
          <w:szCs w:val="20"/>
        </w:rPr>
        <w:t>racionalismo</w:t>
      </w:r>
      <w:proofErr w:type="spellEnd"/>
      <w:r w:rsidRPr="00A112C4">
        <w:rPr>
          <w:rFonts w:ascii="Arial" w:hAnsi="Arial" w:cs="Arial"/>
          <w:b/>
          <w:sz w:val="20"/>
          <w:szCs w:val="20"/>
        </w:rPr>
        <w:t xml:space="preserve"> y las vanguardias del siglo XIX</w:t>
      </w:r>
    </w:p>
    <w:p w:rsidR="005F464D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B50AC0" w:rsidRPr="00A112C4" w:rsidRDefault="00CC05F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b/>
          <w:sz w:val="20"/>
          <w:szCs w:val="20"/>
        </w:rPr>
        <w:t xml:space="preserve">Unidad </w:t>
      </w:r>
      <w:r w:rsidR="005F464D" w:rsidRPr="00A112C4">
        <w:rPr>
          <w:rFonts w:ascii="Arial" w:hAnsi="Arial" w:cs="Arial"/>
          <w:b/>
          <w:sz w:val="20"/>
          <w:szCs w:val="20"/>
        </w:rPr>
        <w:t>1.</w:t>
      </w:r>
      <w:r w:rsidR="00647843" w:rsidRPr="00A112C4">
        <w:rPr>
          <w:rFonts w:ascii="Arial" w:hAnsi="Arial" w:cs="Arial"/>
          <w:b/>
          <w:sz w:val="20"/>
          <w:szCs w:val="20"/>
        </w:rPr>
        <w:t xml:space="preserve"> Neoclásico</w:t>
      </w:r>
    </w:p>
    <w:p w:rsidR="00B50AC0" w:rsidRPr="00A112C4" w:rsidRDefault="005F464D" w:rsidP="00B50AC0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>Conformación de la sociedad humana</w:t>
      </w:r>
    </w:p>
    <w:p w:rsidR="00B50AC0" w:rsidRPr="00A112C4" w:rsidRDefault="005F464D" w:rsidP="00B50A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 xml:space="preserve">El nacimiento del pensamiento científico. La </w:t>
      </w:r>
      <w:r w:rsidR="00647843" w:rsidRPr="00A112C4">
        <w:rPr>
          <w:rFonts w:ascii="Arial" w:hAnsi="Arial" w:cs="Arial"/>
          <w:sz w:val="20"/>
          <w:szCs w:val="20"/>
        </w:rPr>
        <w:t>ilustración y el enciclopedismo</w:t>
      </w:r>
      <w:r w:rsidRPr="00A112C4">
        <w:rPr>
          <w:rFonts w:ascii="Arial" w:hAnsi="Arial" w:cs="Arial"/>
          <w:sz w:val="20"/>
          <w:szCs w:val="20"/>
        </w:rPr>
        <w:t xml:space="preserve"> </w:t>
      </w:r>
    </w:p>
    <w:p w:rsidR="00B50AC0" w:rsidRPr="00A112C4" w:rsidRDefault="005F464D" w:rsidP="00B50A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 xml:space="preserve">El Racionalismo. El pensamiento de Manuel </w:t>
      </w:r>
      <w:r w:rsidR="00647843" w:rsidRPr="00A112C4">
        <w:rPr>
          <w:rFonts w:ascii="Arial" w:hAnsi="Arial" w:cs="Arial"/>
          <w:sz w:val="20"/>
          <w:szCs w:val="20"/>
        </w:rPr>
        <w:t>Kant y los ilustrados</w:t>
      </w:r>
      <w:r w:rsidRPr="00A112C4">
        <w:rPr>
          <w:rFonts w:ascii="Arial" w:hAnsi="Arial" w:cs="Arial"/>
          <w:sz w:val="20"/>
          <w:szCs w:val="20"/>
        </w:rPr>
        <w:t xml:space="preserve"> </w:t>
      </w:r>
    </w:p>
    <w:p w:rsidR="00B50AC0" w:rsidRPr="00A112C4" w:rsidRDefault="005F464D" w:rsidP="00B50A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>La Revolución Francesa</w:t>
      </w:r>
      <w:r w:rsidR="00CA223B" w:rsidRPr="00A112C4">
        <w:rPr>
          <w:rFonts w:ascii="Arial" w:hAnsi="Arial" w:cs="Arial"/>
          <w:sz w:val="20"/>
          <w:szCs w:val="20"/>
        </w:rPr>
        <w:t xml:space="preserve"> </w:t>
      </w:r>
    </w:p>
    <w:p w:rsidR="00B50AC0" w:rsidRPr="00A112C4" w:rsidRDefault="005F464D" w:rsidP="00B50A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 xml:space="preserve">1.2 Estrategias urbanas y nuevos modelos teóricos. Ciudad neoclásica </w:t>
      </w:r>
      <w:r w:rsidR="00CA223B" w:rsidRPr="00A112C4">
        <w:rPr>
          <w:rFonts w:ascii="Arial" w:hAnsi="Arial" w:cs="Arial"/>
          <w:sz w:val="20"/>
          <w:szCs w:val="20"/>
        </w:rPr>
        <w:t xml:space="preserve"> </w:t>
      </w:r>
    </w:p>
    <w:p w:rsidR="00B50AC0" w:rsidRPr="00A112C4" w:rsidRDefault="005F464D" w:rsidP="00B50A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 xml:space="preserve">1.3 Expresión </w:t>
      </w:r>
      <w:r w:rsidR="00B50AC0" w:rsidRPr="00A112C4">
        <w:rPr>
          <w:rFonts w:ascii="Arial" w:hAnsi="Arial" w:cs="Arial"/>
          <w:sz w:val="20"/>
          <w:szCs w:val="20"/>
        </w:rPr>
        <w:t>artística</w:t>
      </w:r>
    </w:p>
    <w:p w:rsidR="00B50AC0" w:rsidRPr="00A112C4" w:rsidRDefault="005F464D" w:rsidP="00B50A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 xml:space="preserve">La reinterpretación del canon clásico </w:t>
      </w:r>
    </w:p>
    <w:p w:rsidR="00B50AC0" w:rsidRPr="00A112C4" w:rsidRDefault="005F464D" w:rsidP="00B50A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 xml:space="preserve">Origen y evolución del pensamiento racionalista a través de Claudio Nicolás </w:t>
      </w:r>
      <w:proofErr w:type="spellStart"/>
      <w:r w:rsidRPr="00A112C4">
        <w:rPr>
          <w:rFonts w:ascii="Arial" w:hAnsi="Arial" w:cs="Arial"/>
          <w:sz w:val="20"/>
          <w:szCs w:val="20"/>
        </w:rPr>
        <w:t>Ledoux</w:t>
      </w:r>
      <w:proofErr w:type="spellEnd"/>
      <w:r w:rsidRPr="00A112C4">
        <w:rPr>
          <w:rFonts w:ascii="Arial" w:hAnsi="Arial" w:cs="Arial"/>
          <w:sz w:val="20"/>
          <w:szCs w:val="20"/>
        </w:rPr>
        <w:t xml:space="preserve"> y </w:t>
      </w:r>
      <w:r w:rsidR="00B50AC0" w:rsidRPr="00A112C4">
        <w:rPr>
          <w:rFonts w:ascii="Arial" w:hAnsi="Arial" w:cs="Arial"/>
          <w:sz w:val="20"/>
          <w:szCs w:val="20"/>
        </w:rPr>
        <w:t xml:space="preserve">Luis </w:t>
      </w:r>
      <w:proofErr w:type="spellStart"/>
      <w:r w:rsidR="00B50AC0" w:rsidRPr="00A112C4">
        <w:rPr>
          <w:rFonts w:ascii="Arial" w:hAnsi="Arial" w:cs="Arial"/>
          <w:sz w:val="20"/>
          <w:szCs w:val="20"/>
        </w:rPr>
        <w:t>Boulle</w:t>
      </w:r>
      <w:proofErr w:type="spellEnd"/>
      <w:r w:rsidRPr="00A112C4">
        <w:rPr>
          <w:rFonts w:ascii="Arial" w:hAnsi="Arial" w:cs="Arial"/>
          <w:sz w:val="20"/>
          <w:szCs w:val="20"/>
        </w:rPr>
        <w:t xml:space="preserve"> </w:t>
      </w:r>
    </w:p>
    <w:p w:rsidR="00B50AC0" w:rsidRPr="00A112C4" w:rsidRDefault="00B50AC0" w:rsidP="00B50A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>El Romanticismo y el Realismo</w:t>
      </w:r>
      <w:r w:rsidR="00CA223B" w:rsidRPr="00A112C4">
        <w:rPr>
          <w:rFonts w:ascii="Arial" w:hAnsi="Arial" w:cs="Arial"/>
          <w:sz w:val="20"/>
          <w:szCs w:val="20"/>
        </w:rPr>
        <w:t xml:space="preserve"> </w:t>
      </w:r>
    </w:p>
    <w:p w:rsidR="00B50AC0" w:rsidRPr="00A112C4" w:rsidRDefault="005F464D" w:rsidP="00B50A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>1.4 Conceptualización del espacio arquitectón</w:t>
      </w:r>
      <w:r w:rsidR="00B50AC0" w:rsidRPr="00A112C4">
        <w:rPr>
          <w:rFonts w:ascii="Arial" w:hAnsi="Arial" w:cs="Arial"/>
          <w:sz w:val="20"/>
          <w:szCs w:val="20"/>
        </w:rPr>
        <w:t>ico y el desarrollo tecnológico</w:t>
      </w:r>
    </w:p>
    <w:p w:rsidR="00B50AC0" w:rsidRPr="00A112C4" w:rsidRDefault="00B50AC0" w:rsidP="00B50A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>La arquitectura Neoclásica</w:t>
      </w:r>
      <w:r w:rsidR="005F464D" w:rsidRPr="00A112C4">
        <w:rPr>
          <w:rFonts w:ascii="Arial" w:hAnsi="Arial" w:cs="Arial"/>
          <w:sz w:val="20"/>
          <w:szCs w:val="20"/>
        </w:rPr>
        <w:t xml:space="preserve"> </w:t>
      </w:r>
    </w:p>
    <w:p w:rsidR="00B50AC0" w:rsidRPr="00A112C4" w:rsidRDefault="00B50AC0" w:rsidP="00B50A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>El Estilo Imperio</w:t>
      </w:r>
      <w:r w:rsidR="005F464D" w:rsidRPr="00A112C4">
        <w:rPr>
          <w:rFonts w:ascii="Arial" w:hAnsi="Arial" w:cs="Arial"/>
          <w:sz w:val="20"/>
          <w:szCs w:val="20"/>
        </w:rPr>
        <w:t xml:space="preserve"> </w:t>
      </w:r>
    </w:p>
    <w:p w:rsidR="005F464D" w:rsidRPr="00A112C4" w:rsidRDefault="005F464D" w:rsidP="00B50A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 xml:space="preserve">1.5 </w:t>
      </w:r>
      <w:r w:rsidR="00B50AC0" w:rsidRPr="00A112C4">
        <w:rPr>
          <w:rFonts w:ascii="Arial" w:hAnsi="Arial" w:cs="Arial"/>
          <w:sz w:val="20"/>
          <w:szCs w:val="20"/>
        </w:rPr>
        <w:t>El Neoclasicismo en México</w:t>
      </w:r>
    </w:p>
    <w:p w:rsidR="00CA223B" w:rsidRPr="00A112C4" w:rsidRDefault="00CA223B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D4334" w:rsidRPr="00A112C4" w:rsidRDefault="00CC05F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112C4">
        <w:rPr>
          <w:rFonts w:ascii="Arial" w:hAnsi="Arial" w:cs="Arial"/>
          <w:b/>
          <w:sz w:val="20"/>
          <w:szCs w:val="20"/>
        </w:rPr>
        <w:t xml:space="preserve">Unidad </w:t>
      </w:r>
      <w:r w:rsidR="005F464D" w:rsidRPr="00A112C4">
        <w:rPr>
          <w:rFonts w:ascii="Arial" w:hAnsi="Arial" w:cs="Arial"/>
          <w:b/>
          <w:sz w:val="20"/>
          <w:szCs w:val="20"/>
        </w:rPr>
        <w:t xml:space="preserve">2. Sociedad Industrial.  </w:t>
      </w:r>
    </w:p>
    <w:p w:rsidR="002D4334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>2.1</w:t>
      </w:r>
      <w:r w:rsidRPr="00A112C4">
        <w:rPr>
          <w:rFonts w:ascii="Arial" w:hAnsi="Arial" w:cs="Arial"/>
          <w:b/>
          <w:sz w:val="20"/>
          <w:szCs w:val="20"/>
        </w:rPr>
        <w:t xml:space="preserve"> </w:t>
      </w:r>
      <w:r w:rsidRPr="00A112C4">
        <w:rPr>
          <w:rFonts w:ascii="Arial" w:hAnsi="Arial" w:cs="Arial"/>
          <w:sz w:val="20"/>
          <w:szCs w:val="20"/>
        </w:rPr>
        <w:t>Conformación de la sociedad humana</w:t>
      </w:r>
    </w:p>
    <w:p w:rsidR="002D4334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 xml:space="preserve">Confrontación entre la burguesía y el </w:t>
      </w:r>
      <w:r w:rsidR="002D4334" w:rsidRPr="00A112C4">
        <w:rPr>
          <w:rFonts w:ascii="Arial" w:hAnsi="Arial" w:cs="Arial"/>
          <w:sz w:val="20"/>
          <w:szCs w:val="20"/>
        </w:rPr>
        <w:t>proletariado</w:t>
      </w:r>
    </w:p>
    <w:p w:rsidR="002D4334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>Consolidación del pensamiento racionalista</w:t>
      </w:r>
      <w:r w:rsidRPr="00A112C4">
        <w:rPr>
          <w:rFonts w:ascii="Arial" w:hAnsi="Arial" w:cs="Arial"/>
          <w:b/>
          <w:sz w:val="20"/>
          <w:szCs w:val="20"/>
        </w:rPr>
        <w:t xml:space="preserve">. </w:t>
      </w:r>
    </w:p>
    <w:p w:rsidR="002D4334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lastRenderedPageBreak/>
        <w:t>2.2</w:t>
      </w:r>
      <w:r w:rsidRPr="00A112C4">
        <w:rPr>
          <w:rFonts w:ascii="Arial" w:hAnsi="Arial" w:cs="Arial"/>
          <w:b/>
          <w:sz w:val="20"/>
          <w:szCs w:val="20"/>
        </w:rPr>
        <w:t xml:space="preserve"> </w:t>
      </w:r>
      <w:r w:rsidRPr="00A112C4">
        <w:rPr>
          <w:rFonts w:ascii="Arial" w:hAnsi="Arial" w:cs="Arial"/>
          <w:sz w:val="20"/>
          <w:szCs w:val="20"/>
        </w:rPr>
        <w:t>Estrate</w:t>
      </w:r>
      <w:r w:rsidR="002D4334" w:rsidRPr="00A112C4">
        <w:rPr>
          <w:rFonts w:ascii="Arial" w:hAnsi="Arial" w:cs="Arial"/>
          <w:sz w:val="20"/>
          <w:szCs w:val="20"/>
        </w:rPr>
        <w:t>gias urbanas y modelos teóricos</w:t>
      </w:r>
    </w:p>
    <w:p w:rsidR="002D4334" w:rsidRPr="00A112C4" w:rsidRDefault="002D4334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 xml:space="preserve">El Plan </w:t>
      </w:r>
      <w:proofErr w:type="spellStart"/>
      <w:r w:rsidRPr="00A112C4">
        <w:rPr>
          <w:rFonts w:ascii="Arial" w:hAnsi="Arial" w:cs="Arial"/>
          <w:sz w:val="20"/>
          <w:szCs w:val="20"/>
        </w:rPr>
        <w:t>Haussman</w:t>
      </w:r>
      <w:proofErr w:type="spellEnd"/>
      <w:r w:rsidRPr="00A112C4">
        <w:rPr>
          <w:rFonts w:ascii="Arial" w:hAnsi="Arial" w:cs="Arial"/>
          <w:sz w:val="20"/>
          <w:szCs w:val="20"/>
        </w:rPr>
        <w:t xml:space="preserve"> de París</w:t>
      </w:r>
    </w:p>
    <w:p w:rsidR="002D4334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>Las propuestas de los socialistas</w:t>
      </w:r>
      <w:r w:rsidRPr="00A112C4">
        <w:rPr>
          <w:rFonts w:ascii="Arial" w:hAnsi="Arial" w:cs="Arial"/>
          <w:b/>
          <w:sz w:val="20"/>
          <w:szCs w:val="20"/>
        </w:rPr>
        <w:t xml:space="preserve"> </w:t>
      </w:r>
      <w:r w:rsidRPr="00A112C4">
        <w:rPr>
          <w:rFonts w:ascii="Arial" w:hAnsi="Arial" w:cs="Arial"/>
          <w:sz w:val="20"/>
          <w:szCs w:val="20"/>
        </w:rPr>
        <w:t>utópicos</w:t>
      </w:r>
    </w:p>
    <w:p w:rsidR="002D4334" w:rsidRPr="00A112C4" w:rsidRDefault="002D4334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>L</w:t>
      </w:r>
      <w:r w:rsidR="005F464D" w:rsidRPr="00A112C4">
        <w:rPr>
          <w:rFonts w:ascii="Arial" w:hAnsi="Arial" w:cs="Arial"/>
          <w:sz w:val="20"/>
          <w:szCs w:val="20"/>
        </w:rPr>
        <w:t xml:space="preserve">a Ciudad Jardín de </w:t>
      </w:r>
      <w:proofErr w:type="spellStart"/>
      <w:r w:rsidR="005F464D" w:rsidRPr="00A112C4">
        <w:rPr>
          <w:rFonts w:ascii="Arial" w:hAnsi="Arial" w:cs="Arial"/>
          <w:sz w:val="20"/>
          <w:szCs w:val="20"/>
        </w:rPr>
        <w:t>Ebenezer</w:t>
      </w:r>
      <w:proofErr w:type="spellEnd"/>
      <w:r w:rsidR="005F464D" w:rsidRPr="00A112C4">
        <w:rPr>
          <w:rFonts w:ascii="Arial" w:hAnsi="Arial" w:cs="Arial"/>
          <w:sz w:val="20"/>
          <w:szCs w:val="20"/>
        </w:rPr>
        <w:t xml:space="preserve"> Howard</w:t>
      </w:r>
    </w:p>
    <w:p w:rsidR="002D4334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 xml:space="preserve">La Ciudad Industrial de Toni </w:t>
      </w:r>
      <w:proofErr w:type="spellStart"/>
      <w:r w:rsidRPr="00A112C4">
        <w:rPr>
          <w:rFonts w:ascii="Arial" w:hAnsi="Arial" w:cs="Arial"/>
          <w:sz w:val="20"/>
          <w:szCs w:val="20"/>
        </w:rPr>
        <w:t>Garnier</w:t>
      </w:r>
      <w:proofErr w:type="spellEnd"/>
    </w:p>
    <w:p w:rsidR="002D4334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>2.3</w:t>
      </w:r>
      <w:r w:rsidRPr="00A112C4">
        <w:rPr>
          <w:rFonts w:ascii="Arial" w:hAnsi="Arial" w:cs="Arial"/>
          <w:b/>
          <w:sz w:val="20"/>
          <w:szCs w:val="20"/>
        </w:rPr>
        <w:t xml:space="preserve"> </w:t>
      </w:r>
      <w:r w:rsidRPr="00A112C4">
        <w:rPr>
          <w:rFonts w:ascii="Arial" w:hAnsi="Arial" w:cs="Arial"/>
          <w:sz w:val="20"/>
          <w:szCs w:val="20"/>
        </w:rPr>
        <w:t xml:space="preserve">Expresión </w:t>
      </w:r>
      <w:r w:rsidR="002D4334" w:rsidRPr="00A112C4">
        <w:rPr>
          <w:rFonts w:ascii="Arial" w:hAnsi="Arial" w:cs="Arial"/>
          <w:sz w:val="20"/>
          <w:szCs w:val="20"/>
        </w:rPr>
        <w:t>artística</w:t>
      </w:r>
    </w:p>
    <w:p w:rsidR="002D4334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>El Movimiento Impresionista</w:t>
      </w:r>
      <w:r w:rsidRPr="00A112C4">
        <w:rPr>
          <w:rFonts w:ascii="Arial" w:hAnsi="Arial" w:cs="Arial"/>
          <w:b/>
          <w:sz w:val="20"/>
          <w:szCs w:val="20"/>
        </w:rPr>
        <w:t xml:space="preserve"> </w:t>
      </w:r>
    </w:p>
    <w:p w:rsidR="002D4334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>Movimiento Post-impresionista</w:t>
      </w:r>
    </w:p>
    <w:p w:rsidR="002D4334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b/>
          <w:sz w:val="20"/>
          <w:szCs w:val="20"/>
        </w:rPr>
        <w:t xml:space="preserve"> </w:t>
      </w:r>
      <w:r w:rsidRPr="00A112C4">
        <w:rPr>
          <w:rFonts w:ascii="Arial" w:hAnsi="Arial" w:cs="Arial"/>
          <w:sz w:val="20"/>
          <w:szCs w:val="20"/>
        </w:rPr>
        <w:t>2.4</w:t>
      </w:r>
      <w:r w:rsidRPr="00A112C4">
        <w:rPr>
          <w:rFonts w:ascii="Arial" w:hAnsi="Arial" w:cs="Arial"/>
          <w:b/>
          <w:sz w:val="20"/>
          <w:szCs w:val="20"/>
        </w:rPr>
        <w:t xml:space="preserve"> </w:t>
      </w:r>
      <w:r w:rsidRPr="00A112C4">
        <w:rPr>
          <w:rFonts w:ascii="Arial" w:hAnsi="Arial" w:cs="Arial"/>
          <w:sz w:val="20"/>
          <w:szCs w:val="20"/>
        </w:rPr>
        <w:t>Conceptualización del espacio arquitectón</w:t>
      </w:r>
      <w:r w:rsidR="002D4334" w:rsidRPr="00A112C4">
        <w:rPr>
          <w:rFonts w:ascii="Arial" w:hAnsi="Arial" w:cs="Arial"/>
          <w:sz w:val="20"/>
          <w:szCs w:val="20"/>
        </w:rPr>
        <w:t>ico y el desarrollo tecnológico</w:t>
      </w:r>
    </w:p>
    <w:p w:rsidR="002D4334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112C4">
        <w:rPr>
          <w:rFonts w:ascii="Arial" w:hAnsi="Arial" w:cs="Arial"/>
          <w:b/>
          <w:sz w:val="20"/>
          <w:szCs w:val="20"/>
        </w:rPr>
        <w:t xml:space="preserve"> </w:t>
      </w:r>
      <w:r w:rsidRPr="00A112C4">
        <w:rPr>
          <w:rFonts w:ascii="Arial" w:hAnsi="Arial" w:cs="Arial"/>
          <w:sz w:val="20"/>
          <w:szCs w:val="20"/>
        </w:rPr>
        <w:t xml:space="preserve">La Red </w:t>
      </w:r>
      <w:proofErr w:type="spellStart"/>
      <w:r w:rsidRPr="00A112C4">
        <w:rPr>
          <w:rFonts w:ascii="Arial" w:hAnsi="Arial" w:cs="Arial"/>
          <w:sz w:val="20"/>
          <w:szCs w:val="20"/>
        </w:rPr>
        <w:t>House</w:t>
      </w:r>
      <w:proofErr w:type="spellEnd"/>
      <w:r w:rsidRPr="00A112C4">
        <w:rPr>
          <w:rFonts w:ascii="Arial" w:hAnsi="Arial" w:cs="Arial"/>
          <w:sz w:val="20"/>
          <w:szCs w:val="20"/>
        </w:rPr>
        <w:t xml:space="preserve"> y el </w:t>
      </w:r>
      <w:proofErr w:type="spellStart"/>
      <w:r w:rsidRPr="00A112C4">
        <w:rPr>
          <w:rFonts w:ascii="Arial" w:hAnsi="Arial" w:cs="Arial"/>
          <w:sz w:val="20"/>
          <w:szCs w:val="20"/>
        </w:rPr>
        <w:t>Arts</w:t>
      </w:r>
      <w:proofErr w:type="spellEnd"/>
      <w:r w:rsidRPr="00A112C4">
        <w:rPr>
          <w:rFonts w:ascii="Arial" w:hAnsi="Arial" w:cs="Arial"/>
          <w:sz w:val="20"/>
          <w:szCs w:val="20"/>
        </w:rPr>
        <w:t xml:space="preserve"> &amp; </w:t>
      </w:r>
      <w:proofErr w:type="spellStart"/>
      <w:r w:rsidRPr="00A112C4">
        <w:rPr>
          <w:rFonts w:ascii="Arial" w:hAnsi="Arial" w:cs="Arial"/>
          <w:sz w:val="20"/>
          <w:szCs w:val="20"/>
        </w:rPr>
        <w:t>Crafts</w:t>
      </w:r>
      <w:proofErr w:type="spellEnd"/>
    </w:p>
    <w:p w:rsidR="002D4334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112C4">
        <w:rPr>
          <w:rFonts w:ascii="Arial" w:hAnsi="Arial" w:cs="Arial"/>
          <w:b/>
          <w:sz w:val="20"/>
          <w:szCs w:val="20"/>
        </w:rPr>
        <w:t xml:space="preserve"> </w:t>
      </w:r>
      <w:r w:rsidRPr="00A112C4">
        <w:rPr>
          <w:rFonts w:ascii="Arial" w:hAnsi="Arial" w:cs="Arial"/>
          <w:sz w:val="20"/>
          <w:szCs w:val="20"/>
        </w:rPr>
        <w:t>La Escuela de Glasgow</w:t>
      </w:r>
      <w:r w:rsidRPr="00A112C4">
        <w:rPr>
          <w:rFonts w:ascii="Arial" w:hAnsi="Arial" w:cs="Arial"/>
          <w:b/>
          <w:sz w:val="20"/>
          <w:szCs w:val="20"/>
        </w:rPr>
        <w:t xml:space="preserve">. </w:t>
      </w:r>
    </w:p>
    <w:p w:rsidR="002D4334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 xml:space="preserve">Luis </w:t>
      </w:r>
      <w:proofErr w:type="spellStart"/>
      <w:r w:rsidRPr="00A112C4">
        <w:rPr>
          <w:rFonts w:ascii="Arial" w:hAnsi="Arial" w:cs="Arial"/>
          <w:sz w:val="20"/>
          <w:szCs w:val="20"/>
        </w:rPr>
        <w:t>Soullivan</w:t>
      </w:r>
      <w:proofErr w:type="spellEnd"/>
      <w:r w:rsidRPr="00A112C4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A112C4">
        <w:rPr>
          <w:rFonts w:ascii="Arial" w:hAnsi="Arial" w:cs="Arial"/>
          <w:sz w:val="20"/>
          <w:szCs w:val="20"/>
        </w:rPr>
        <w:t>Danckmar</w:t>
      </w:r>
      <w:proofErr w:type="spellEnd"/>
      <w:r w:rsidRPr="00A112C4">
        <w:rPr>
          <w:rFonts w:ascii="Arial" w:hAnsi="Arial" w:cs="Arial"/>
          <w:sz w:val="20"/>
          <w:szCs w:val="20"/>
        </w:rPr>
        <w:t xml:space="preserve"> Adler, el nacimiento del Funcionalismo</w:t>
      </w:r>
    </w:p>
    <w:p w:rsidR="002D4334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112C4">
        <w:rPr>
          <w:rFonts w:ascii="Arial" w:hAnsi="Arial" w:cs="Arial"/>
          <w:b/>
          <w:sz w:val="20"/>
          <w:szCs w:val="20"/>
        </w:rPr>
        <w:t xml:space="preserve"> </w:t>
      </w:r>
      <w:r w:rsidRPr="00A112C4">
        <w:rPr>
          <w:rFonts w:ascii="Arial" w:hAnsi="Arial" w:cs="Arial"/>
          <w:sz w:val="20"/>
          <w:szCs w:val="20"/>
        </w:rPr>
        <w:t>El Eclecticismo historicista</w:t>
      </w:r>
      <w:r w:rsidRPr="00A112C4">
        <w:rPr>
          <w:rFonts w:ascii="Arial" w:hAnsi="Arial" w:cs="Arial"/>
          <w:b/>
          <w:sz w:val="20"/>
          <w:szCs w:val="20"/>
        </w:rPr>
        <w:t xml:space="preserve">. </w:t>
      </w:r>
    </w:p>
    <w:p w:rsidR="002D4334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 xml:space="preserve">Art </w:t>
      </w:r>
      <w:proofErr w:type="spellStart"/>
      <w:r w:rsidRPr="00A112C4">
        <w:rPr>
          <w:rFonts w:ascii="Arial" w:hAnsi="Arial" w:cs="Arial"/>
          <w:sz w:val="20"/>
          <w:szCs w:val="20"/>
        </w:rPr>
        <w:t>Nouveau</w:t>
      </w:r>
      <w:proofErr w:type="spellEnd"/>
      <w:r w:rsidRPr="00A112C4">
        <w:rPr>
          <w:rFonts w:ascii="Arial" w:hAnsi="Arial" w:cs="Arial"/>
          <w:sz w:val="20"/>
          <w:szCs w:val="20"/>
        </w:rPr>
        <w:t xml:space="preserve"> y el Modernismo</w:t>
      </w:r>
      <w:r w:rsidRPr="00A112C4">
        <w:rPr>
          <w:rFonts w:ascii="Arial" w:hAnsi="Arial" w:cs="Arial"/>
          <w:b/>
          <w:sz w:val="20"/>
          <w:szCs w:val="20"/>
        </w:rPr>
        <w:t xml:space="preserve"> </w:t>
      </w:r>
    </w:p>
    <w:p w:rsidR="005F464D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>2.5</w:t>
      </w:r>
      <w:r w:rsidRPr="00A112C4">
        <w:rPr>
          <w:rFonts w:ascii="Arial" w:hAnsi="Arial" w:cs="Arial"/>
          <w:b/>
          <w:sz w:val="20"/>
          <w:szCs w:val="20"/>
        </w:rPr>
        <w:t xml:space="preserve"> </w:t>
      </w:r>
      <w:r w:rsidRPr="00A112C4">
        <w:rPr>
          <w:rFonts w:ascii="Arial" w:hAnsi="Arial" w:cs="Arial"/>
          <w:sz w:val="20"/>
          <w:szCs w:val="20"/>
        </w:rPr>
        <w:t>El arribo de las vanguardias europeas a México en el siglo XIX</w:t>
      </w:r>
      <w:r w:rsidRPr="00A112C4">
        <w:rPr>
          <w:rFonts w:ascii="Arial" w:hAnsi="Arial" w:cs="Arial"/>
          <w:b/>
          <w:sz w:val="20"/>
          <w:szCs w:val="20"/>
        </w:rPr>
        <w:t xml:space="preserve"> </w:t>
      </w:r>
    </w:p>
    <w:p w:rsidR="00CA223B" w:rsidRPr="00A112C4" w:rsidRDefault="00CA223B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17683E" w:rsidRPr="00A112C4" w:rsidRDefault="00CC05F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A112C4">
        <w:rPr>
          <w:rFonts w:ascii="Arial" w:hAnsi="Arial" w:cs="Arial"/>
          <w:b/>
          <w:i/>
          <w:sz w:val="20"/>
          <w:szCs w:val="20"/>
        </w:rPr>
        <w:t xml:space="preserve">Unidad </w:t>
      </w:r>
      <w:r w:rsidR="005F464D" w:rsidRPr="00A112C4">
        <w:rPr>
          <w:rFonts w:ascii="Arial" w:hAnsi="Arial" w:cs="Arial"/>
          <w:b/>
          <w:i/>
          <w:sz w:val="20"/>
          <w:szCs w:val="20"/>
        </w:rPr>
        <w:t xml:space="preserve">3. </w:t>
      </w:r>
      <w:proofErr w:type="spellStart"/>
      <w:r w:rsidR="00B50AC0" w:rsidRPr="00A112C4">
        <w:rPr>
          <w:rFonts w:ascii="Arial" w:hAnsi="Arial" w:cs="Arial"/>
          <w:b/>
          <w:sz w:val="20"/>
          <w:szCs w:val="20"/>
        </w:rPr>
        <w:t>Proto</w:t>
      </w:r>
      <w:r w:rsidR="005F464D" w:rsidRPr="00A112C4">
        <w:rPr>
          <w:rFonts w:ascii="Arial" w:hAnsi="Arial" w:cs="Arial"/>
          <w:b/>
          <w:sz w:val="20"/>
          <w:szCs w:val="20"/>
        </w:rPr>
        <w:t>racionalismo</w:t>
      </w:r>
      <w:proofErr w:type="spellEnd"/>
      <w:r w:rsidRPr="00A112C4">
        <w:rPr>
          <w:rFonts w:ascii="Arial" w:hAnsi="Arial" w:cs="Arial"/>
          <w:b/>
          <w:sz w:val="20"/>
          <w:szCs w:val="20"/>
        </w:rPr>
        <w:t xml:space="preserve"> y las vanguardias del siglo XIX</w:t>
      </w:r>
    </w:p>
    <w:p w:rsidR="0017683E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A112C4">
        <w:rPr>
          <w:rFonts w:ascii="Arial" w:hAnsi="Arial" w:cs="Arial"/>
          <w:i/>
          <w:sz w:val="20"/>
          <w:szCs w:val="20"/>
        </w:rPr>
        <w:t>3.1</w:t>
      </w:r>
      <w:r w:rsidRPr="00A112C4">
        <w:rPr>
          <w:rFonts w:ascii="Arial" w:hAnsi="Arial" w:cs="Arial"/>
          <w:b/>
          <w:i/>
          <w:sz w:val="20"/>
          <w:szCs w:val="20"/>
        </w:rPr>
        <w:t xml:space="preserve"> </w:t>
      </w:r>
      <w:r w:rsidRPr="00A112C4">
        <w:rPr>
          <w:rFonts w:ascii="Arial" w:hAnsi="Arial" w:cs="Arial"/>
          <w:i/>
          <w:sz w:val="20"/>
          <w:szCs w:val="20"/>
        </w:rPr>
        <w:t>Conformación de las vanguardias</w:t>
      </w:r>
    </w:p>
    <w:p w:rsidR="0017683E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A112C4">
        <w:rPr>
          <w:rFonts w:ascii="Arial" w:hAnsi="Arial" w:cs="Arial"/>
          <w:b/>
          <w:i/>
          <w:sz w:val="20"/>
          <w:szCs w:val="20"/>
        </w:rPr>
        <w:t xml:space="preserve"> </w:t>
      </w:r>
      <w:r w:rsidRPr="00A112C4">
        <w:rPr>
          <w:rFonts w:ascii="Arial" w:hAnsi="Arial" w:cs="Arial"/>
          <w:sz w:val="20"/>
          <w:szCs w:val="20"/>
        </w:rPr>
        <w:t xml:space="preserve">Adolf </w:t>
      </w:r>
      <w:proofErr w:type="spellStart"/>
      <w:r w:rsidRPr="00A112C4">
        <w:rPr>
          <w:rFonts w:ascii="Arial" w:hAnsi="Arial" w:cs="Arial"/>
          <w:sz w:val="20"/>
          <w:szCs w:val="20"/>
        </w:rPr>
        <w:t>Loos</w:t>
      </w:r>
      <w:proofErr w:type="spellEnd"/>
    </w:p>
    <w:p w:rsidR="0017683E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A112C4">
        <w:rPr>
          <w:rFonts w:ascii="Arial" w:hAnsi="Arial" w:cs="Arial"/>
          <w:b/>
          <w:i/>
          <w:sz w:val="20"/>
          <w:szCs w:val="20"/>
        </w:rPr>
        <w:t xml:space="preserve"> </w:t>
      </w:r>
      <w:r w:rsidRPr="00A112C4">
        <w:rPr>
          <w:rFonts w:ascii="Arial" w:hAnsi="Arial" w:cs="Arial"/>
          <w:sz w:val="20"/>
          <w:szCs w:val="20"/>
        </w:rPr>
        <w:t>Los talleres vieneses</w:t>
      </w:r>
      <w:r w:rsidRPr="00A112C4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17683E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 xml:space="preserve">La </w:t>
      </w:r>
      <w:proofErr w:type="spellStart"/>
      <w:r w:rsidRPr="00A112C4">
        <w:rPr>
          <w:rFonts w:ascii="Arial" w:hAnsi="Arial" w:cs="Arial"/>
          <w:sz w:val="20"/>
          <w:szCs w:val="20"/>
        </w:rPr>
        <w:t>Deutsch</w:t>
      </w:r>
      <w:proofErr w:type="spellEnd"/>
      <w:r w:rsidRPr="00A112C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12C4">
        <w:rPr>
          <w:rFonts w:ascii="Arial" w:hAnsi="Arial" w:cs="Arial"/>
          <w:sz w:val="20"/>
          <w:szCs w:val="20"/>
        </w:rPr>
        <w:t>Werkbund</w:t>
      </w:r>
      <w:proofErr w:type="spellEnd"/>
    </w:p>
    <w:p w:rsidR="0017683E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A112C4">
        <w:rPr>
          <w:rFonts w:ascii="Arial" w:hAnsi="Arial" w:cs="Arial"/>
          <w:i/>
          <w:sz w:val="20"/>
          <w:szCs w:val="20"/>
        </w:rPr>
        <w:t>3.2</w:t>
      </w:r>
      <w:r w:rsidRPr="00A112C4">
        <w:rPr>
          <w:rFonts w:ascii="Arial" w:hAnsi="Arial" w:cs="Arial"/>
          <w:b/>
          <w:i/>
          <w:sz w:val="20"/>
          <w:szCs w:val="20"/>
        </w:rPr>
        <w:t xml:space="preserve"> </w:t>
      </w:r>
      <w:r w:rsidRPr="00A112C4">
        <w:rPr>
          <w:rFonts w:ascii="Arial" w:hAnsi="Arial" w:cs="Arial"/>
          <w:i/>
          <w:sz w:val="20"/>
          <w:szCs w:val="20"/>
        </w:rPr>
        <w:t>Estrate</w:t>
      </w:r>
      <w:r w:rsidR="0017683E" w:rsidRPr="00A112C4">
        <w:rPr>
          <w:rFonts w:ascii="Arial" w:hAnsi="Arial" w:cs="Arial"/>
          <w:i/>
          <w:sz w:val="20"/>
          <w:szCs w:val="20"/>
        </w:rPr>
        <w:t>gias urbanas y modelos teóricos</w:t>
      </w:r>
    </w:p>
    <w:p w:rsidR="0017683E" w:rsidRPr="00A112C4" w:rsidRDefault="0017683E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>Las nuevas Ciudades inglesas</w:t>
      </w:r>
    </w:p>
    <w:p w:rsidR="0017683E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 xml:space="preserve">3.3. </w:t>
      </w:r>
      <w:r w:rsidR="0017683E" w:rsidRPr="00A112C4">
        <w:rPr>
          <w:rFonts w:ascii="Arial" w:hAnsi="Arial" w:cs="Arial"/>
          <w:i/>
          <w:sz w:val="20"/>
          <w:szCs w:val="20"/>
        </w:rPr>
        <w:t>El arte</w:t>
      </w:r>
    </w:p>
    <w:p w:rsidR="0017683E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>El Cubismo</w:t>
      </w:r>
    </w:p>
    <w:p w:rsidR="0017683E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proofErr w:type="spellStart"/>
      <w:r w:rsidRPr="00A112C4">
        <w:rPr>
          <w:rFonts w:ascii="Arial" w:hAnsi="Arial" w:cs="Arial"/>
          <w:sz w:val="20"/>
          <w:szCs w:val="20"/>
        </w:rPr>
        <w:t>Fauvismo</w:t>
      </w:r>
      <w:proofErr w:type="spellEnd"/>
      <w:r w:rsidRPr="00A112C4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17683E" w:rsidRPr="00A112C4" w:rsidRDefault="0017683E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>Abstracción</w:t>
      </w:r>
      <w:r w:rsidR="005F464D" w:rsidRPr="00A112C4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17683E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 xml:space="preserve">Dadaísmo. </w:t>
      </w:r>
    </w:p>
    <w:p w:rsidR="0017683E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A112C4">
        <w:rPr>
          <w:rFonts w:ascii="Arial" w:hAnsi="Arial" w:cs="Arial"/>
          <w:sz w:val="20"/>
          <w:szCs w:val="20"/>
        </w:rPr>
        <w:t xml:space="preserve">3.4 </w:t>
      </w:r>
      <w:r w:rsidRPr="00A112C4">
        <w:rPr>
          <w:rFonts w:ascii="Arial" w:hAnsi="Arial" w:cs="Arial"/>
          <w:i/>
          <w:sz w:val="20"/>
          <w:szCs w:val="20"/>
        </w:rPr>
        <w:t>Conceptualización del espacio arquitectón</w:t>
      </w:r>
      <w:r w:rsidR="0017683E" w:rsidRPr="00A112C4">
        <w:rPr>
          <w:rFonts w:ascii="Arial" w:hAnsi="Arial" w:cs="Arial"/>
          <w:i/>
          <w:sz w:val="20"/>
          <w:szCs w:val="20"/>
        </w:rPr>
        <w:t>ico y el desarrollo tecnológico</w:t>
      </w:r>
    </w:p>
    <w:p w:rsidR="0017683E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A112C4">
        <w:rPr>
          <w:rFonts w:ascii="Arial" w:hAnsi="Arial" w:cs="Arial"/>
          <w:b/>
          <w:i/>
          <w:sz w:val="20"/>
          <w:szCs w:val="20"/>
        </w:rPr>
        <w:t xml:space="preserve"> </w:t>
      </w:r>
      <w:r w:rsidRPr="00A112C4">
        <w:rPr>
          <w:rFonts w:ascii="Arial" w:hAnsi="Arial" w:cs="Arial"/>
          <w:sz w:val="20"/>
          <w:szCs w:val="20"/>
        </w:rPr>
        <w:t>La Secesión de Viena</w:t>
      </w:r>
    </w:p>
    <w:p w:rsidR="0017683E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A112C4">
        <w:rPr>
          <w:rFonts w:ascii="Arial" w:hAnsi="Arial" w:cs="Arial"/>
          <w:b/>
          <w:i/>
          <w:sz w:val="20"/>
          <w:szCs w:val="20"/>
        </w:rPr>
        <w:t xml:space="preserve"> </w:t>
      </w:r>
      <w:r w:rsidRPr="00A112C4">
        <w:rPr>
          <w:rFonts w:ascii="Arial" w:hAnsi="Arial" w:cs="Arial"/>
          <w:sz w:val="20"/>
          <w:szCs w:val="20"/>
        </w:rPr>
        <w:t>La Escuela de Chicago</w:t>
      </w:r>
      <w:r w:rsidRPr="00A112C4">
        <w:rPr>
          <w:rFonts w:ascii="Arial" w:hAnsi="Arial" w:cs="Arial"/>
          <w:b/>
          <w:i/>
          <w:sz w:val="20"/>
          <w:szCs w:val="20"/>
        </w:rPr>
        <w:t xml:space="preserve">. </w:t>
      </w:r>
    </w:p>
    <w:p w:rsidR="005F464D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2C4">
        <w:rPr>
          <w:rFonts w:ascii="Arial" w:hAnsi="Arial" w:cs="Arial"/>
          <w:i/>
          <w:sz w:val="20"/>
          <w:szCs w:val="20"/>
        </w:rPr>
        <w:t>3.5</w:t>
      </w:r>
      <w:r w:rsidRPr="00A112C4">
        <w:rPr>
          <w:rFonts w:ascii="Arial" w:hAnsi="Arial" w:cs="Arial"/>
          <w:b/>
          <w:i/>
          <w:sz w:val="20"/>
          <w:szCs w:val="20"/>
        </w:rPr>
        <w:t xml:space="preserve"> </w:t>
      </w:r>
      <w:r w:rsidRPr="00A112C4">
        <w:rPr>
          <w:rFonts w:ascii="Arial" w:hAnsi="Arial" w:cs="Arial"/>
          <w:sz w:val="20"/>
          <w:szCs w:val="20"/>
        </w:rPr>
        <w:t>El Modernismo en México</w:t>
      </w:r>
    </w:p>
    <w:p w:rsidR="005F464D" w:rsidRPr="00A112C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F464D" w:rsidRPr="00024A1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4A14">
        <w:rPr>
          <w:rFonts w:ascii="Arial" w:hAnsi="Arial" w:cs="Arial"/>
          <w:b/>
          <w:sz w:val="20"/>
          <w:szCs w:val="20"/>
        </w:rPr>
        <w:t>Evaluación.</w:t>
      </w:r>
      <w:r w:rsidRPr="00024A14">
        <w:rPr>
          <w:rFonts w:ascii="Arial" w:hAnsi="Arial" w:cs="Arial"/>
          <w:sz w:val="20"/>
          <w:szCs w:val="20"/>
        </w:rPr>
        <w:t xml:space="preserve"> Es continua y participativa, a</w:t>
      </w:r>
      <w:r w:rsidRPr="00024A14">
        <w:rPr>
          <w:rStyle w:val="Hipervnculo"/>
          <w:rFonts w:ascii="Arial" w:hAnsi="Arial" w:cs="Arial"/>
          <w:color w:val="auto"/>
          <w:sz w:val="20"/>
          <w:szCs w:val="20"/>
          <w:u w:val="none"/>
        </w:rPr>
        <w:t xml:space="preserve">sistencia mínima de 90%, tomar nota en cada sesión para conformar sus apuntes </w:t>
      </w:r>
    </w:p>
    <w:p w:rsidR="005F464D" w:rsidRPr="00024A1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5F464D" w:rsidRPr="00024A14" w:rsidRDefault="005F464D" w:rsidP="005F46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24A14">
        <w:rPr>
          <w:rFonts w:ascii="Arial" w:hAnsi="Arial" w:cs="Arial"/>
          <w:b/>
          <w:sz w:val="20"/>
          <w:szCs w:val="20"/>
        </w:rPr>
        <w:t xml:space="preserve">Fuentes de información </w:t>
      </w:r>
    </w:p>
    <w:p w:rsidR="005F464D" w:rsidRPr="00024A1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4A14">
        <w:rPr>
          <w:rFonts w:ascii="Arial" w:hAnsi="Arial" w:cs="Arial"/>
          <w:sz w:val="20"/>
          <w:szCs w:val="20"/>
        </w:rPr>
        <w:t>A</w:t>
      </w:r>
      <w:r w:rsidR="006200AC" w:rsidRPr="00024A14">
        <w:rPr>
          <w:rFonts w:ascii="Arial" w:hAnsi="Arial" w:cs="Arial"/>
          <w:sz w:val="20"/>
          <w:szCs w:val="20"/>
        </w:rPr>
        <w:t>utores</w:t>
      </w:r>
      <w:r w:rsidRPr="00024A14">
        <w:rPr>
          <w:rFonts w:ascii="Arial" w:hAnsi="Arial" w:cs="Arial"/>
          <w:sz w:val="20"/>
          <w:szCs w:val="20"/>
        </w:rPr>
        <w:t xml:space="preserve"> varios, </w:t>
      </w:r>
      <w:r w:rsidRPr="00024A14">
        <w:rPr>
          <w:rFonts w:ascii="Arial" w:hAnsi="Arial" w:cs="Arial"/>
          <w:i/>
          <w:sz w:val="20"/>
          <w:szCs w:val="20"/>
        </w:rPr>
        <w:t>Historia Universal,</w:t>
      </w:r>
      <w:r w:rsidRPr="00024A14">
        <w:rPr>
          <w:rFonts w:ascii="Arial" w:hAnsi="Arial" w:cs="Arial"/>
          <w:sz w:val="20"/>
          <w:szCs w:val="20"/>
        </w:rPr>
        <w:t xml:space="preserve"> Salvat, España, 1999</w:t>
      </w:r>
    </w:p>
    <w:p w:rsidR="005F464D" w:rsidRPr="00024A1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4A14">
        <w:rPr>
          <w:rFonts w:ascii="Arial" w:hAnsi="Arial" w:cs="Arial"/>
          <w:sz w:val="20"/>
          <w:szCs w:val="20"/>
        </w:rPr>
        <w:tab/>
      </w:r>
      <w:r w:rsidRPr="00024A14">
        <w:rPr>
          <w:rFonts w:ascii="Arial" w:hAnsi="Arial" w:cs="Arial"/>
          <w:sz w:val="20"/>
          <w:szCs w:val="20"/>
        </w:rPr>
        <w:tab/>
      </w:r>
      <w:r w:rsidRPr="00024A14">
        <w:rPr>
          <w:rFonts w:ascii="Arial" w:hAnsi="Arial" w:cs="Arial"/>
          <w:i/>
          <w:sz w:val="20"/>
          <w:szCs w:val="20"/>
        </w:rPr>
        <w:t>Historia del Arte,</w:t>
      </w:r>
      <w:r w:rsidRPr="00024A14">
        <w:rPr>
          <w:rFonts w:ascii="Arial" w:hAnsi="Arial" w:cs="Arial"/>
          <w:sz w:val="20"/>
          <w:szCs w:val="20"/>
        </w:rPr>
        <w:t xml:space="preserve"> Planeta, España, 1997</w:t>
      </w:r>
    </w:p>
    <w:p w:rsidR="005F464D" w:rsidRPr="00024A14" w:rsidRDefault="005F464D" w:rsidP="005F464D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Arial" w:hAnsi="Arial" w:cs="Arial"/>
          <w:sz w:val="20"/>
          <w:szCs w:val="20"/>
        </w:rPr>
      </w:pPr>
      <w:r w:rsidRPr="00024A14">
        <w:rPr>
          <w:rFonts w:ascii="Arial" w:hAnsi="Arial" w:cs="Arial"/>
          <w:i/>
          <w:sz w:val="20"/>
          <w:szCs w:val="20"/>
        </w:rPr>
        <w:t>Gran Historia de México</w:t>
      </w:r>
      <w:r w:rsidRPr="00024A14">
        <w:rPr>
          <w:rFonts w:ascii="Arial" w:hAnsi="Arial" w:cs="Arial"/>
          <w:sz w:val="20"/>
          <w:szCs w:val="20"/>
        </w:rPr>
        <w:t xml:space="preserve">, Ilustrada, Planeta. INAH, México, 2002 </w:t>
      </w:r>
    </w:p>
    <w:p w:rsidR="005F464D" w:rsidRPr="00024A1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4A14">
        <w:rPr>
          <w:rFonts w:ascii="Arial" w:hAnsi="Arial" w:cs="Arial"/>
          <w:sz w:val="20"/>
          <w:szCs w:val="20"/>
        </w:rPr>
        <w:tab/>
      </w:r>
      <w:r w:rsidRPr="00024A14">
        <w:rPr>
          <w:rFonts w:ascii="Arial" w:hAnsi="Arial" w:cs="Arial"/>
          <w:sz w:val="20"/>
          <w:szCs w:val="20"/>
        </w:rPr>
        <w:tab/>
      </w:r>
      <w:r w:rsidRPr="00024A14">
        <w:rPr>
          <w:rFonts w:ascii="Arial" w:hAnsi="Arial" w:cs="Arial"/>
          <w:i/>
          <w:sz w:val="20"/>
          <w:szCs w:val="20"/>
        </w:rPr>
        <w:t>Historia de Arte mexicano</w:t>
      </w:r>
      <w:r w:rsidRPr="00024A14">
        <w:rPr>
          <w:rFonts w:ascii="Arial" w:hAnsi="Arial" w:cs="Arial"/>
          <w:sz w:val="20"/>
          <w:szCs w:val="20"/>
        </w:rPr>
        <w:t xml:space="preserve">, Salvat, México, 1982 </w:t>
      </w:r>
    </w:p>
    <w:p w:rsidR="005F464D" w:rsidRPr="00024A14" w:rsidRDefault="005F464D" w:rsidP="005F464D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Arial" w:hAnsi="Arial" w:cs="Arial"/>
          <w:sz w:val="20"/>
          <w:szCs w:val="20"/>
        </w:rPr>
      </w:pPr>
      <w:r w:rsidRPr="00024A14">
        <w:rPr>
          <w:rFonts w:ascii="Arial" w:hAnsi="Arial" w:cs="Arial"/>
          <w:i/>
          <w:sz w:val="20"/>
          <w:szCs w:val="20"/>
        </w:rPr>
        <w:t>Los Municipios de Zacatecas,</w:t>
      </w:r>
      <w:r w:rsidRPr="00024A14">
        <w:rPr>
          <w:rFonts w:ascii="Arial" w:hAnsi="Arial" w:cs="Arial"/>
          <w:sz w:val="20"/>
          <w:szCs w:val="20"/>
        </w:rPr>
        <w:t xml:space="preserve"> Gobierno del Estado de Zacatecas, Zacatecas, 1987</w:t>
      </w:r>
    </w:p>
    <w:p w:rsidR="005F464D" w:rsidRPr="00024A1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4A14">
        <w:rPr>
          <w:rFonts w:ascii="Arial" w:hAnsi="Arial" w:cs="Arial"/>
          <w:sz w:val="20"/>
          <w:szCs w:val="20"/>
        </w:rPr>
        <w:t>A</w:t>
      </w:r>
      <w:r w:rsidR="006200AC" w:rsidRPr="00024A14">
        <w:rPr>
          <w:rFonts w:ascii="Arial" w:hAnsi="Arial" w:cs="Arial"/>
          <w:sz w:val="20"/>
          <w:szCs w:val="20"/>
        </w:rPr>
        <w:t xml:space="preserve">lonso Pereira </w:t>
      </w:r>
      <w:r w:rsidRPr="00024A14">
        <w:rPr>
          <w:rFonts w:ascii="Arial" w:hAnsi="Arial" w:cs="Arial"/>
          <w:sz w:val="20"/>
          <w:szCs w:val="20"/>
        </w:rPr>
        <w:t xml:space="preserve">José Ramón, </w:t>
      </w:r>
      <w:r w:rsidRPr="00024A14">
        <w:rPr>
          <w:rFonts w:ascii="Arial" w:hAnsi="Arial" w:cs="Arial"/>
          <w:i/>
          <w:sz w:val="20"/>
          <w:szCs w:val="20"/>
        </w:rPr>
        <w:t>Introducción a la Historia de la arquitectura</w:t>
      </w:r>
      <w:r w:rsidRPr="00024A1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24A14">
        <w:rPr>
          <w:rFonts w:ascii="Arial" w:hAnsi="Arial" w:cs="Arial"/>
          <w:sz w:val="20"/>
          <w:szCs w:val="20"/>
        </w:rPr>
        <w:t>Reverté</w:t>
      </w:r>
      <w:proofErr w:type="spellEnd"/>
      <w:r w:rsidRPr="00024A14">
        <w:rPr>
          <w:rFonts w:ascii="Arial" w:hAnsi="Arial" w:cs="Arial"/>
          <w:sz w:val="20"/>
          <w:szCs w:val="20"/>
        </w:rPr>
        <w:t>, Barcelona 2005</w:t>
      </w:r>
    </w:p>
    <w:p w:rsidR="005F464D" w:rsidRPr="00024A1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4A14">
        <w:rPr>
          <w:rFonts w:ascii="Arial" w:hAnsi="Arial" w:cs="Arial"/>
          <w:sz w:val="20"/>
          <w:szCs w:val="20"/>
        </w:rPr>
        <w:t>B</w:t>
      </w:r>
      <w:r w:rsidR="006200AC" w:rsidRPr="00024A14">
        <w:rPr>
          <w:rFonts w:ascii="Arial" w:hAnsi="Arial" w:cs="Arial"/>
          <w:sz w:val="20"/>
          <w:szCs w:val="20"/>
        </w:rPr>
        <w:t>enévolo</w:t>
      </w:r>
      <w:r w:rsidRPr="00024A14">
        <w:rPr>
          <w:rFonts w:ascii="Arial" w:hAnsi="Arial" w:cs="Arial"/>
          <w:sz w:val="20"/>
          <w:szCs w:val="20"/>
        </w:rPr>
        <w:t xml:space="preserve"> Leonardo, </w:t>
      </w:r>
      <w:r w:rsidRPr="00024A14">
        <w:rPr>
          <w:rFonts w:ascii="Arial" w:hAnsi="Arial" w:cs="Arial"/>
          <w:i/>
          <w:sz w:val="20"/>
          <w:szCs w:val="20"/>
        </w:rPr>
        <w:t>Historia de la Arquitectura moderna</w:t>
      </w:r>
      <w:r w:rsidRPr="00024A14">
        <w:rPr>
          <w:rFonts w:ascii="Arial" w:hAnsi="Arial" w:cs="Arial"/>
          <w:sz w:val="20"/>
          <w:szCs w:val="20"/>
        </w:rPr>
        <w:t>, Gustavo Gili</w:t>
      </w:r>
    </w:p>
    <w:p w:rsidR="00F67E62" w:rsidRPr="00024A14" w:rsidRDefault="00F67E62" w:rsidP="00BC4D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38B6" w:rsidRPr="00024A14" w:rsidRDefault="00BC4D96" w:rsidP="008538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sz w:val="20"/>
          <w:szCs w:val="20"/>
        </w:rPr>
      </w:pPr>
      <w:r w:rsidRPr="00024A14">
        <w:rPr>
          <w:rFonts w:ascii="Arial" w:hAnsi="Arial" w:cs="Arial"/>
          <w:sz w:val="20"/>
          <w:szCs w:val="20"/>
        </w:rPr>
        <w:t>Ceballos Dorado Eustaquio, “</w:t>
      </w:r>
      <w:r w:rsidRPr="00024A14">
        <w:rPr>
          <w:rFonts w:ascii="Arial" w:hAnsi="Arial" w:cs="Arial"/>
          <w:sz w:val="20"/>
          <w:szCs w:val="20"/>
        </w:rPr>
        <w:t>Semblanza Urbana en la Batalla Adivinada, Zacatecas, 1914</w:t>
      </w:r>
      <w:r w:rsidRPr="00024A14">
        <w:rPr>
          <w:rFonts w:ascii="Arial" w:hAnsi="Arial" w:cs="Arial"/>
          <w:sz w:val="20"/>
          <w:szCs w:val="20"/>
        </w:rPr>
        <w:t>”</w:t>
      </w:r>
      <w:r w:rsidRPr="00024A14">
        <w:rPr>
          <w:rFonts w:ascii="Arial" w:hAnsi="Arial" w:cs="Arial"/>
          <w:i/>
          <w:sz w:val="20"/>
          <w:szCs w:val="20"/>
        </w:rPr>
        <w:t>, en</w:t>
      </w:r>
      <w:r w:rsidRPr="00024A14">
        <w:rPr>
          <w:rFonts w:ascii="Arial" w:hAnsi="Arial" w:cs="Arial"/>
          <w:sz w:val="20"/>
          <w:szCs w:val="20"/>
        </w:rPr>
        <w:t xml:space="preserve"> </w:t>
      </w:r>
      <w:r w:rsidRPr="00024A14">
        <w:rPr>
          <w:rFonts w:ascii="Arial" w:hAnsi="Arial" w:cs="Arial"/>
          <w:sz w:val="20"/>
          <w:szCs w:val="20"/>
        </w:rPr>
        <w:t xml:space="preserve">Mariana Terán Fuentes, Edgar Hurtado Hernández, José Enciso Contreras, coordinadores, </w:t>
      </w:r>
      <w:r w:rsidRPr="00024A14">
        <w:rPr>
          <w:rFonts w:ascii="Arial" w:hAnsi="Arial" w:cs="Arial"/>
          <w:i/>
          <w:sz w:val="20"/>
          <w:szCs w:val="20"/>
        </w:rPr>
        <w:t>Al Disparo de un Cañón, en torno a la Batalla de Zacatecas de 1914: el Tiempo, la Sociedad, las Instituciones,</w:t>
      </w:r>
      <w:r w:rsidRPr="00024A14">
        <w:rPr>
          <w:rFonts w:ascii="Arial" w:hAnsi="Arial" w:cs="Arial"/>
          <w:sz w:val="20"/>
          <w:szCs w:val="20"/>
        </w:rPr>
        <w:t xml:space="preserve">   Instituto Zacatecano de C</w:t>
      </w:r>
      <w:r w:rsidRPr="00024A14">
        <w:rPr>
          <w:rFonts w:ascii="Arial" w:hAnsi="Arial" w:cs="Arial"/>
          <w:sz w:val="20"/>
          <w:szCs w:val="20"/>
        </w:rPr>
        <w:t>ultura,</w:t>
      </w:r>
      <w:r w:rsidRPr="00024A14">
        <w:rPr>
          <w:rFonts w:ascii="Arial" w:hAnsi="Arial" w:cs="Arial"/>
          <w:sz w:val="20"/>
          <w:szCs w:val="20"/>
        </w:rPr>
        <w:t xml:space="preserve"> Zacatecas, 2015</w:t>
      </w:r>
      <w:r w:rsidR="008538B6" w:rsidRPr="00024A14">
        <w:rPr>
          <w:rFonts w:ascii="Arial" w:hAnsi="Arial" w:cs="Arial"/>
          <w:sz w:val="20"/>
          <w:szCs w:val="20"/>
        </w:rPr>
        <w:t xml:space="preserve">, en </w:t>
      </w:r>
      <w:hyperlink r:id="rId10" w:history="1">
        <w:r w:rsidR="008538B6" w:rsidRPr="00024A14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www.arquitectec.com</w:t>
        </w:r>
      </w:hyperlink>
    </w:p>
    <w:p w:rsidR="008538B6" w:rsidRPr="00024A14" w:rsidRDefault="008538B6" w:rsidP="008538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C4D96" w:rsidRPr="00024A14" w:rsidRDefault="00BC4D96" w:rsidP="00BC4D96">
      <w:pPr>
        <w:jc w:val="both"/>
        <w:rPr>
          <w:rFonts w:ascii="Arial" w:hAnsi="Arial" w:cs="Arial"/>
          <w:sz w:val="20"/>
          <w:szCs w:val="20"/>
        </w:rPr>
      </w:pPr>
      <w:r w:rsidRPr="00024A14">
        <w:rPr>
          <w:rFonts w:ascii="Arial" w:hAnsi="Arial" w:cs="Arial"/>
          <w:sz w:val="20"/>
          <w:szCs w:val="20"/>
        </w:rPr>
        <w:t xml:space="preserve">Ceballos Dorado Eustaquio, </w:t>
      </w:r>
      <w:r w:rsidRPr="00024A14">
        <w:rPr>
          <w:rFonts w:ascii="Arial" w:hAnsi="Arial" w:cs="Arial"/>
          <w:i/>
          <w:sz w:val="20"/>
          <w:szCs w:val="20"/>
        </w:rPr>
        <w:t>Cápsulas culturales Arquitectónicas</w:t>
      </w:r>
      <w:r w:rsidRPr="00024A14">
        <w:rPr>
          <w:rFonts w:ascii="Arial" w:hAnsi="Arial" w:cs="Arial"/>
          <w:sz w:val="20"/>
          <w:szCs w:val="20"/>
        </w:rPr>
        <w:t xml:space="preserve">, versión en Disco compacto, </w:t>
      </w:r>
      <w:r w:rsidRPr="00024A14">
        <w:rPr>
          <w:rFonts w:ascii="Arial" w:hAnsi="Arial" w:cs="Arial"/>
          <w:sz w:val="20"/>
          <w:szCs w:val="20"/>
        </w:rPr>
        <w:t>Zacatecas, 2015</w:t>
      </w:r>
      <w:r w:rsidR="008538B6" w:rsidRPr="00024A14">
        <w:rPr>
          <w:rFonts w:ascii="Arial" w:hAnsi="Arial" w:cs="Arial"/>
          <w:sz w:val="20"/>
          <w:szCs w:val="20"/>
        </w:rPr>
        <w:t xml:space="preserve">, </w:t>
      </w:r>
      <w:r w:rsidR="008538B6" w:rsidRPr="00024A14">
        <w:rPr>
          <w:rFonts w:ascii="Arial" w:hAnsi="Arial" w:cs="Arial"/>
          <w:sz w:val="20"/>
          <w:szCs w:val="20"/>
        </w:rPr>
        <w:t xml:space="preserve">en </w:t>
      </w:r>
      <w:hyperlink r:id="rId11" w:history="1">
        <w:r w:rsidR="008538B6" w:rsidRPr="00024A14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www.arquitectec.com</w:t>
        </w:r>
      </w:hyperlink>
    </w:p>
    <w:p w:rsidR="00BC4D96" w:rsidRPr="00024A14" w:rsidRDefault="00BC4D96" w:rsidP="00E277A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24A14">
        <w:rPr>
          <w:rFonts w:ascii="Arial" w:hAnsi="Arial" w:cs="Arial"/>
          <w:sz w:val="20"/>
          <w:szCs w:val="20"/>
        </w:rPr>
        <w:t xml:space="preserve">Ceballos Dorado Eustaquio, </w:t>
      </w:r>
      <w:r w:rsidRPr="00024A14">
        <w:rPr>
          <w:rFonts w:ascii="Arial" w:hAnsi="Arial" w:cs="Arial"/>
          <w:sz w:val="20"/>
          <w:szCs w:val="20"/>
        </w:rPr>
        <w:t>“</w:t>
      </w:r>
      <w:r w:rsidRPr="00024A14">
        <w:rPr>
          <w:rFonts w:ascii="Arial" w:hAnsi="Arial" w:cs="Arial"/>
          <w:sz w:val="20"/>
          <w:szCs w:val="20"/>
        </w:rPr>
        <w:t>Los caminos en el Partido de Zacatecas, 1912</w:t>
      </w:r>
      <w:r w:rsidRPr="00024A14">
        <w:rPr>
          <w:rFonts w:ascii="Arial" w:hAnsi="Arial" w:cs="Arial"/>
          <w:sz w:val="20"/>
          <w:szCs w:val="20"/>
        </w:rPr>
        <w:t>”</w:t>
      </w:r>
      <w:r w:rsidRPr="00024A14">
        <w:rPr>
          <w:rFonts w:ascii="Arial" w:hAnsi="Arial" w:cs="Arial"/>
          <w:i/>
          <w:sz w:val="20"/>
          <w:szCs w:val="20"/>
        </w:rPr>
        <w:t xml:space="preserve">, </w:t>
      </w:r>
      <w:r w:rsidRPr="00024A14">
        <w:rPr>
          <w:rFonts w:ascii="Arial" w:hAnsi="Arial" w:cs="Arial"/>
          <w:sz w:val="20"/>
          <w:szCs w:val="20"/>
        </w:rPr>
        <w:t>en</w:t>
      </w:r>
      <w:r w:rsidRPr="00024A14">
        <w:rPr>
          <w:rFonts w:ascii="Arial" w:hAnsi="Arial" w:cs="Arial"/>
          <w:i/>
          <w:sz w:val="20"/>
          <w:szCs w:val="20"/>
        </w:rPr>
        <w:t xml:space="preserve"> </w:t>
      </w:r>
      <w:r w:rsidR="00E277A8" w:rsidRPr="00024A14">
        <w:rPr>
          <w:rFonts w:ascii="Arial" w:hAnsi="Arial" w:cs="Arial"/>
          <w:i/>
          <w:sz w:val="20"/>
          <w:szCs w:val="20"/>
        </w:rPr>
        <w:t>Digesto Documental de Zacatecas,</w:t>
      </w:r>
      <w:r w:rsidR="00E277A8" w:rsidRPr="00024A14">
        <w:rPr>
          <w:rFonts w:ascii="Arial" w:hAnsi="Arial" w:cs="Arial"/>
          <w:sz w:val="20"/>
          <w:szCs w:val="20"/>
        </w:rPr>
        <w:t xml:space="preserve"> # 15, Tribunal Superior de Justicia del Estado de Zacatecas/Maestría - Doctorado en Historia de la Universidad Autónoma de Zacatecas, Zacatecas, 2015</w:t>
      </w:r>
      <w:r w:rsidR="008538B6" w:rsidRPr="00024A14">
        <w:rPr>
          <w:rFonts w:ascii="Arial" w:hAnsi="Arial" w:cs="Arial"/>
          <w:sz w:val="20"/>
          <w:szCs w:val="20"/>
        </w:rPr>
        <w:t xml:space="preserve">, </w:t>
      </w:r>
      <w:r w:rsidR="008538B6" w:rsidRPr="00024A14">
        <w:rPr>
          <w:rFonts w:ascii="Arial" w:hAnsi="Arial" w:cs="Arial"/>
          <w:sz w:val="20"/>
          <w:szCs w:val="20"/>
        </w:rPr>
        <w:t xml:space="preserve">en </w:t>
      </w:r>
      <w:hyperlink r:id="rId12" w:history="1">
        <w:r w:rsidR="008538B6" w:rsidRPr="00024A14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www.arquitectec.com</w:t>
        </w:r>
      </w:hyperlink>
    </w:p>
    <w:p w:rsidR="00E277A8" w:rsidRPr="00024A14" w:rsidRDefault="00E277A8" w:rsidP="00E277A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24A14">
        <w:rPr>
          <w:rFonts w:ascii="Arial" w:hAnsi="Arial" w:cs="Arial"/>
          <w:sz w:val="20"/>
          <w:szCs w:val="20"/>
        </w:rPr>
        <w:lastRenderedPageBreak/>
        <w:t xml:space="preserve">Ceballos Dorado Eustaquio, </w:t>
      </w:r>
      <w:r w:rsidRPr="00024A14">
        <w:rPr>
          <w:rFonts w:ascii="Arial" w:hAnsi="Arial" w:cs="Arial"/>
          <w:i/>
          <w:sz w:val="20"/>
          <w:szCs w:val="20"/>
        </w:rPr>
        <w:t>Ciudad y Memoria. Zacatecas en el siglo XVIII, Los Solares</w:t>
      </w:r>
      <w:r w:rsidRPr="00024A14">
        <w:rPr>
          <w:rFonts w:ascii="Arial" w:hAnsi="Arial" w:cs="Arial"/>
          <w:i/>
          <w:sz w:val="20"/>
          <w:szCs w:val="20"/>
        </w:rPr>
        <w:t>,</w:t>
      </w:r>
      <w:r w:rsidRPr="00024A14">
        <w:rPr>
          <w:rFonts w:ascii="Arial" w:hAnsi="Arial" w:cs="Arial"/>
          <w:sz w:val="20"/>
          <w:szCs w:val="20"/>
        </w:rPr>
        <w:t xml:space="preserve"> </w:t>
      </w:r>
      <w:r w:rsidRPr="00024A14">
        <w:rPr>
          <w:rFonts w:ascii="Arial" w:hAnsi="Arial" w:cs="Arial"/>
          <w:sz w:val="20"/>
          <w:szCs w:val="20"/>
        </w:rPr>
        <w:t>Instituto Zacatecano de Cultura/Página Seis, Guadalajara, Jalisco, 2014</w:t>
      </w:r>
      <w:r w:rsidR="008538B6" w:rsidRPr="00024A14">
        <w:rPr>
          <w:rFonts w:ascii="Arial" w:hAnsi="Arial" w:cs="Arial"/>
          <w:sz w:val="20"/>
          <w:szCs w:val="20"/>
        </w:rPr>
        <w:t xml:space="preserve">, </w:t>
      </w:r>
      <w:r w:rsidR="008538B6" w:rsidRPr="00024A14">
        <w:rPr>
          <w:rFonts w:ascii="Arial" w:hAnsi="Arial" w:cs="Arial"/>
          <w:sz w:val="20"/>
          <w:szCs w:val="20"/>
        </w:rPr>
        <w:t xml:space="preserve">en </w:t>
      </w:r>
      <w:hyperlink r:id="rId13" w:history="1">
        <w:r w:rsidR="008538B6" w:rsidRPr="00024A14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www.arquitectec.com</w:t>
        </w:r>
      </w:hyperlink>
    </w:p>
    <w:p w:rsidR="00BC4D96" w:rsidRPr="00024A14" w:rsidRDefault="00E277A8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4A14">
        <w:rPr>
          <w:rFonts w:ascii="Arial" w:hAnsi="Arial" w:cs="Arial"/>
          <w:sz w:val="20"/>
          <w:szCs w:val="20"/>
        </w:rPr>
        <w:t>Ceballos Dorado Eustaquio,</w:t>
      </w:r>
      <w:r w:rsidRPr="00024A14">
        <w:rPr>
          <w:rFonts w:ascii="Arial" w:hAnsi="Arial" w:cs="Arial"/>
          <w:i/>
          <w:sz w:val="20"/>
          <w:szCs w:val="20"/>
        </w:rPr>
        <w:t xml:space="preserve"> </w:t>
      </w:r>
      <w:r w:rsidRPr="00024A14">
        <w:rPr>
          <w:rFonts w:ascii="Arial" w:hAnsi="Arial" w:cs="Arial"/>
          <w:sz w:val="20"/>
          <w:szCs w:val="20"/>
        </w:rPr>
        <w:t>“</w:t>
      </w:r>
      <w:r w:rsidRPr="00024A14">
        <w:rPr>
          <w:rFonts w:ascii="Arial" w:hAnsi="Arial" w:cs="Arial"/>
          <w:sz w:val="20"/>
          <w:szCs w:val="20"/>
        </w:rPr>
        <w:t>Reparaciones de las calles, los puentes y el camino de acceso a la Ciudad de Zacatecas, 1790-1792</w:t>
      </w:r>
      <w:r w:rsidRPr="00024A14">
        <w:rPr>
          <w:rFonts w:ascii="Arial" w:hAnsi="Arial" w:cs="Arial"/>
          <w:sz w:val="20"/>
          <w:szCs w:val="20"/>
        </w:rPr>
        <w:t xml:space="preserve">”, en </w:t>
      </w:r>
      <w:r w:rsidRPr="00024A14">
        <w:rPr>
          <w:rFonts w:ascii="Arial" w:hAnsi="Arial" w:cs="Arial"/>
          <w:i/>
          <w:sz w:val="20"/>
          <w:szCs w:val="20"/>
        </w:rPr>
        <w:t>Digesto Documental de Zacatecas,</w:t>
      </w:r>
      <w:r w:rsidRPr="00024A14">
        <w:rPr>
          <w:rFonts w:ascii="Arial" w:hAnsi="Arial" w:cs="Arial"/>
          <w:sz w:val="20"/>
          <w:szCs w:val="20"/>
        </w:rPr>
        <w:t xml:space="preserve"> # 12, Tribunal Superior de Justicia del Estado de Zacatecas/Maestría - Doctorado en Historia de la Universidad Autónoma de Zacatecas, Zacatecas 2012</w:t>
      </w:r>
      <w:r w:rsidR="008538B6" w:rsidRPr="00024A14">
        <w:rPr>
          <w:rFonts w:ascii="Arial" w:hAnsi="Arial" w:cs="Arial"/>
          <w:sz w:val="20"/>
          <w:szCs w:val="20"/>
        </w:rPr>
        <w:t xml:space="preserve">, </w:t>
      </w:r>
      <w:r w:rsidR="008538B6" w:rsidRPr="00024A14">
        <w:rPr>
          <w:rFonts w:ascii="Arial" w:hAnsi="Arial" w:cs="Arial"/>
          <w:sz w:val="20"/>
          <w:szCs w:val="20"/>
        </w:rPr>
        <w:t xml:space="preserve">en </w:t>
      </w:r>
      <w:hyperlink r:id="rId14" w:history="1">
        <w:r w:rsidR="008538B6" w:rsidRPr="00024A14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www.arquitectec.com</w:t>
        </w:r>
      </w:hyperlink>
    </w:p>
    <w:p w:rsidR="00E277A8" w:rsidRPr="00024A14" w:rsidRDefault="00E277A8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277A8" w:rsidRPr="00024A14" w:rsidRDefault="00E277A8" w:rsidP="00E277A8">
      <w:pPr>
        <w:spacing w:line="240" w:lineRule="auto"/>
        <w:rPr>
          <w:rFonts w:ascii="Arial" w:hAnsi="Arial" w:cs="Arial"/>
          <w:sz w:val="20"/>
          <w:szCs w:val="20"/>
        </w:rPr>
      </w:pPr>
      <w:r w:rsidRPr="00024A14">
        <w:rPr>
          <w:rFonts w:ascii="Arial" w:hAnsi="Arial" w:cs="Arial"/>
          <w:sz w:val="20"/>
          <w:szCs w:val="20"/>
        </w:rPr>
        <w:t>Ceballos Dorado Eustaquio,</w:t>
      </w:r>
      <w:r w:rsidRPr="00024A14">
        <w:rPr>
          <w:rFonts w:ascii="Arial" w:hAnsi="Arial" w:cs="Arial"/>
          <w:i/>
          <w:sz w:val="20"/>
          <w:szCs w:val="20"/>
        </w:rPr>
        <w:t xml:space="preserve"> </w:t>
      </w:r>
      <w:r w:rsidRPr="00024A14">
        <w:rPr>
          <w:rFonts w:ascii="Arial" w:hAnsi="Arial" w:cs="Arial"/>
          <w:sz w:val="20"/>
          <w:szCs w:val="20"/>
        </w:rPr>
        <w:t>“</w:t>
      </w:r>
      <w:r w:rsidRPr="00024A14">
        <w:rPr>
          <w:rFonts w:ascii="Arial" w:hAnsi="Arial" w:cs="Arial"/>
          <w:sz w:val="20"/>
          <w:szCs w:val="20"/>
        </w:rPr>
        <w:t xml:space="preserve">El Límite Territorial del Pueblo de Indios de </w:t>
      </w:r>
      <w:proofErr w:type="spellStart"/>
      <w:r w:rsidRPr="00024A14">
        <w:rPr>
          <w:rFonts w:ascii="Arial" w:hAnsi="Arial" w:cs="Arial"/>
          <w:sz w:val="20"/>
          <w:szCs w:val="20"/>
        </w:rPr>
        <w:t>Tlacuitlapan</w:t>
      </w:r>
      <w:proofErr w:type="spellEnd"/>
      <w:r w:rsidRPr="00024A14">
        <w:rPr>
          <w:rFonts w:ascii="Arial" w:hAnsi="Arial" w:cs="Arial"/>
          <w:sz w:val="20"/>
          <w:szCs w:val="20"/>
        </w:rPr>
        <w:t>, Ciudad de Zacatecas, 1743</w:t>
      </w:r>
      <w:r w:rsidRPr="00024A14">
        <w:rPr>
          <w:rFonts w:ascii="Arial" w:hAnsi="Arial" w:cs="Arial"/>
          <w:sz w:val="20"/>
          <w:szCs w:val="20"/>
        </w:rPr>
        <w:t xml:space="preserve">”, en </w:t>
      </w:r>
      <w:r w:rsidRPr="00024A14">
        <w:rPr>
          <w:rFonts w:ascii="Arial" w:hAnsi="Arial" w:cs="Arial"/>
          <w:i/>
          <w:sz w:val="20"/>
          <w:szCs w:val="20"/>
        </w:rPr>
        <w:t>Digesto Documental de Zacatecas,</w:t>
      </w:r>
      <w:r w:rsidRPr="00024A14">
        <w:rPr>
          <w:rFonts w:ascii="Arial" w:hAnsi="Arial" w:cs="Arial"/>
          <w:sz w:val="20"/>
          <w:szCs w:val="20"/>
        </w:rPr>
        <w:t xml:space="preserve"> # 11, Tribunal Superior de Justicia del Estado de Zacatecas/Maestría - Doctorado en Historia de la Universidad Autónoma de Zacatecas, Zacatecas 2011</w:t>
      </w:r>
      <w:r w:rsidR="008538B6" w:rsidRPr="00024A14">
        <w:rPr>
          <w:rFonts w:ascii="Arial" w:hAnsi="Arial" w:cs="Arial"/>
          <w:sz w:val="20"/>
          <w:szCs w:val="20"/>
        </w:rPr>
        <w:t xml:space="preserve">, </w:t>
      </w:r>
      <w:r w:rsidR="008538B6" w:rsidRPr="00024A14">
        <w:rPr>
          <w:rFonts w:ascii="Arial" w:hAnsi="Arial" w:cs="Arial"/>
          <w:sz w:val="20"/>
          <w:szCs w:val="20"/>
        </w:rPr>
        <w:t xml:space="preserve">en </w:t>
      </w:r>
      <w:hyperlink r:id="rId15" w:history="1">
        <w:r w:rsidR="008538B6" w:rsidRPr="00024A14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www.arquitectec.com</w:t>
        </w:r>
      </w:hyperlink>
    </w:p>
    <w:p w:rsidR="00E277A8" w:rsidRPr="00024A14" w:rsidRDefault="00E277A8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4A14">
        <w:rPr>
          <w:rFonts w:ascii="Arial" w:hAnsi="Arial" w:cs="Arial"/>
          <w:sz w:val="20"/>
          <w:szCs w:val="20"/>
        </w:rPr>
        <w:t>Ceballos Dorado Eustaquio,</w:t>
      </w:r>
      <w:r w:rsidRPr="00024A14">
        <w:rPr>
          <w:rFonts w:ascii="Arial" w:hAnsi="Arial" w:cs="Arial"/>
          <w:i/>
          <w:sz w:val="20"/>
          <w:szCs w:val="20"/>
        </w:rPr>
        <w:t xml:space="preserve"> </w:t>
      </w:r>
      <w:r w:rsidRPr="00024A14">
        <w:rPr>
          <w:rFonts w:ascii="Arial" w:hAnsi="Arial" w:cs="Arial"/>
          <w:sz w:val="20"/>
          <w:szCs w:val="20"/>
        </w:rPr>
        <w:t>“</w:t>
      </w:r>
      <w:r w:rsidRPr="00024A14">
        <w:rPr>
          <w:rFonts w:ascii="Arial" w:hAnsi="Arial" w:cs="Arial"/>
          <w:sz w:val="20"/>
          <w:szCs w:val="20"/>
        </w:rPr>
        <w:t>La División de la Ciudad de Zacatecas en Cuarteles, 1796</w:t>
      </w:r>
      <w:r w:rsidRPr="00024A14">
        <w:rPr>
          <w:rFonts w:ascii="Arial" w:hAnsi="Arial" w:cs="Arial"/>
          <w:sz w:val="20"/>
          <w:szCs w:val="20"/>
        </w:rPr>
        <w:t xml:space="preserve">”, en </w:t>
      </w:r>
      <w:r w:rsidRPr="00024A14">
        <w:rPr>
          <w:rFonts w:ascii="Arial" w:hAnsi="Arial" w:cs="Arial"/>
          <w:i/>
          <w:sz w:val="20"/>
          <w:szCs w:val="20"/>
        </w:rPr>
        <w:t>Revista de Divulgación Científica de la Facultad del Hábitat de la Universidad Autónoma de San Luis Potosí,</w:t>
      </w:r>
      <w:r w:rsidRPr="00024A14">
        <w:rPr>
          <w:rFonts w:ascii="Arial" w:hAnsi="Arial" w:cs="Arial"/>
          <w:sz w:val="20"/>
          <w:szCs w:val="20"/>
        </w:rPr>
        <w:t xml:space="preserve"> San Luis Potosí, 2011</w:t>
      </w:r>
      <w:r w:rsidR="008538B6" w:rsidRPr="00024A14">
        <w:rPr>
          <w:rFonts w:ascii="Arial" w:hAnsi="Arial" w:cs="Arial"/>
          <w:sz w:val="20"/>
          <w:szCs w:val="20"/>
        </w:rPr>
        <w:t xml:space="preserve">, </w:t>
      </w:r>
      <w:r w:rsidR="008538B6" w:rsidRPr="00024A14">
        <w:rPr>
          <w:rFonts w:ascii="Arial" w:hAnsi="Arial" w:cs="Arial"/>
          <w:sz w:val="20"/>
          <w:szCs w:val="20"/>
        </w:rPr>
        <w:t xml:space="preserve">en </w:t>
      </w:r>
      <w:hyperlink r:id="rId16" w:history="1">
        <w:r w:rsidR="008538B6" w:rsidRPr="00024A14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www.arquitectec.com</w:t>
        </w:r>
      </w:hyperlink>
    </w:p>
    <w:p w:rsidR="00E277A8" w:rsidRPr="00024A14" w:rsidRDefault="00E277A8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277A8" w:rsidRPr="00024A14" w:rsidRDefault="00E277A8" w:rsidP="00E277A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24A14">
        <w:rPr>
          <w:rFonts w:ascii="Arial" w:hAnsi="Arial" w:cs="Arial"/>
          <w:sz w:val="20"/>
          <w:szCs w:val="20"/>
        </w:rPr>
        <w:t>Ceballos Dorado Eustaquio,</w:t>
      </w:r>
      <w:r w:rsidRPr="00024A14">
        <w:rPr>
          <w:rFonts w:ascii="Arial" w:hAnsi="Arial" w:cs="Arial"/>
          <w:i/>
          <w:sz w:val="20"/>
          <w:szCs w:val="20"/>
        </w:rPr>
        <w:t xml:space="preserve"> </w:t>
      </w:r>
      <w:r w:rsidRPr="00024A14">
        <w:rPr>
          <w:rFonts w:ascii="Arial" w:hAnsi="Arial" w:cs="Arial"/>
          <w:sz w:val="20"/>
          <w:szCs w:val="20"/>
        </w:rPr>
        <w:t>“</w:t>
      </w:r>
      <w:r w:rsidRPr="00024A14">
        <w:rPr>
          <w:rFonts w:ascii="Arial" w:hAnsi="Arial" w:cs="Arial"/>
          <w:sz w:val="20"/>
          <w:szCs w:val="20"/>
        </w:rPr>
        <w:t>La compraventa de casas y tiendas en el Portal José Víctor Rosales Ramos, en Zacatecas, siglo XIX</w:t>
      </w:r>
      <w:r w:rsidRPr="00024A14">
        <w:rPr>
          <w:rFonts w:ascii="Arial" w:hAnsi="Arial" w:cs="Arial"/>
          <w:sz w:val="20"/>
          <w:szCs w:val="20"/>
        </w:rPr>
        <w:t xml:space="preserve">”, en </w:t>
      </w:r>
      <w:r w:rsidRPr="00024A14">
        <w:rPr>
          <w:rFonts w:ascii="Arial" w:hAnsi="Arial" w:cs="Arial"/>
          <w:i/>
          <w:sz w:val="20"/>
          <w:szCs w:val="20"/>
        </w:rPr>
        <w:t>Digesto Documental de Zacatecas,</w:t>
      </w:r>
      <w:r w:rsidRPr="00024A14">
        <w:rPr>
          <w:rFonts w:ascii="Arial" w:hAnsi="Arial" w:cs="Arial"/>
          <w:sz w:val="20"/>
          <w:szCs w:val="20"/>
        </w:rPr>
        <w:t xml:space="preserve"> # 10, Tribunal Superior de Justicia del Estado de Zacatecas/Maestría - Doctorado en Historia de la Universidad Autónoma de Zacatecas, Zacatecas 2010</w:t>
      </w:r>
      <w:r w:rsidR="008538B6" w:rsidRPr="00024A14">
        <w:rPr>
          <w:rFonts w:ascii="Arial" w:hAnsi="Arial" w:cs="Arial"/>
          <w:sz w:val="20"/>
          <w:szCs w:val="20"/>
        </w:rPr>
        <w:t xml:space="preserve">, </w:t>
      </w:r>
      <w:r w:rsidR="008538B6" w:rsidRPr="00024A14">
        <w:rPr>
          <w:rFonts w:ascii="Arial" w:hAnsi="Arial" w:cs="Arial"/>
          <w:sz w:val="20"/>
          <w:szCs w:val="20"/>
        </w:rPr>
        <w:t xml:space="preserve">en </w:t>
      </w:r>
      <w:hyperlink r:id="rId17" w:history="1">
        <w:r w:rsidR="008538B6" w:rsidRPr="00024A14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www.arquitectec.com</w:t>
        </w:r>
      </w:hyperlink>
    </w:p>
    <w:p w:rsidR="00E277A8" w:rsidRPr="00024A14" w:rsidRDefault="00E277A8" w:rsidP="0055411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24A14">
        <w:rPr>
          <w:rFonts w:ascii="Arial" w:hAnsi="Arial" w:cs="Arial"/>
          <w:sz w:val="20"/>
          <w:szCs w:val="20"/>
        </w:rPr>
        <w:t>Ceballos Dorado Eustaquio,</w:t>
      </w:r>
      <w:r w:rsidRPr="00024A14">
        <w:rPr>
          <w:rFonts w:ascii="Arial" w:hAnsi="Arial" w:cs="Arial"/>
          <w:i/>
          <w:sz w:val="20"/>
          <w:szCs w:val="20"/>
        </w:rPr>
        <w:t xml:space="preserve"> </w:t>
      </w:r>
      <w:r w:rsidR="00554111" w:rsidRPr="00024A14">
        <w:rPr>
          <w:rFonts w:ascii="Arial" w:hAnsi="Arial" w:cs="Arial"/>
          <w:sz w:val="20"/>
          <w:szCs w:val="20"/>
        </w:rPr>
        <w:t>“</w:t>
      </w:r>
      <w:r w:rsidRPr="00024A14">
        <w:rPr>
          <w:rFonts w:ascii="Arial" w:hAnsi="Arial" w:cs="Arial"/>
          <w:sz w:val="20"/>
          <w:szCs w:val="20"/>
        </w:rPr>
        <w:t>Solicitud para adquirir un solar en el real de Pánuco, Zacatecas, 1771</w:t>
      </w:r>
      <w:r w:rsidR="00554111" w:rsidRPr="00024A14">
        <w:rPr>
          <w:rFonts w:ascii="Arial" w:hAnsi="Arial" w:cs="Arial"/>
          <w:sz w:val="20"/>
          <w:szCs w:val="20"/>
        </w:rPr>
        <w:t xml:space="preserve">”, en </w:t>
      </w:r>
      <w:r w:rsidR="00554111" w:rsidRPr="00024A14">
        <w:rPr>
          <w:rFonts w:ascii="Arial" w:hAnsi="Arial" w:cs="Arial"/>
          <w:i/>
          <w:sz w:val="20"/>
          <w:szCs w:val="20"/>
        </w:rPr>
        <w:t>Digesto Documental de Zacatecas,</w:t>
      </w:r>
      <w:r w:rsidR="00554111" w:rsidRPr="00024A14">
        <w:rPr>
          <w:rFonts w:ascii="Arial" w:hAnsi="Arial" w:cs="Arial"/>
          <w:sz w:val="20"/>
          <w:szCs w:val="20"/>
        </w:rPr>
        <w:t xml:space="preserve"> # 5, Tribunal Superior de Justicia del Estado de Zacatecas/Maestría - Doctorado en Historia de la Universidad Autónoma de Zacatecas, Zacatecas 2005</w:t>
      </w:r>
      <w:r w:rsidR="008538B6" w:rsidRPr="00024A14">
        <w:rPr>
          <w:rFonts w:ascii="Arial" w:hAnsi="Arial" w:cs="Arial"/>
          <w:sz w:val="20"/>
          <w:szCs w:val="20"/>
        </w:rPr>
        <w:t xml:space="preserve">, </w:t>
      </w:r>
      <w:r w:rsidR="008538B6" w:rsidRPr="00024A14">
        <w:rPr>
          <w:rFonts w:ascii="Arial" w:hAnsi="Arial" w:cs="Arial"/>
          <w:sz w:val="20"/>
          <w:szCs w:val="20"/>
        </w:rPr>
        <w:t xml:space="preserve">en </w:t>
      </w:r>
      <w:hyperlink r:id="rId18" w:history="1">
        <w:r w:rsidR="008538B6" w:rsidRPr="00024A14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www.arquitectec.com</w:t>
        </w:r>
      </w:hyperlink>
    </w:p>
    <w:p w:rsidR="00E277A8" w:rsidRPr="00024A14" w:rsidRDefault="00554111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4A14">
        <w:rPr>
          <w:rFonts w:ascii="Arial" w:hAnsi="Arial" w:cs="Arial"/>
          <w:sz w:val="20"/>
          <w:szCs w:val="20"/>
        </w:rPr>
        <w:t>Ceballos Dorado Eustaquio,</w:t>
      </w:r>
      <w:r w:rsidRPr="00024A14">
        <w:rPr>
          <w:rFonts w:ascii="Arial" w:hAnsi="Arial" w:cs="Arial"/>
          <w:i/>
          <w:sz w:val="20"/>
          <w:szCs w:val="20"/>
        </w:rPr>
        <w:t xml:space="preserve"> </w:t>
      </w:r>
      <w:r w:rsidRPr="00024A14">
        <w:rPr>
          <w:rFonts w:ascii="Arial" w:hAnsi="Arial" w:cs="Arial"/>
          <w:sz w:val="20"/>
          <w:szCs w:val="20"/>
        </w:rPr>
        <w:t>“</w:t>
      </w:r>
      <w:r w:rsidRPr="00024A14">
        <w:rPr>
          <w:rFonts w:ascii="Arial" w:hAnsi="Arial" w:cs="Arial"/>
          <w:sz w:val="20"/>
          <w:szCs w:val="20"/>
        </w:rPr>
        <w:t>La Arquitectura en las Inmediaciones del cerro de la Bufa, en la Ciudad de Zacatecas</w:t>
      </w:r>
      <w:r w:rsidRPr="00024A14">
        <w:rPr>
          <w:rFonts w:ascii="Arial" w:hAnsi="Arial" w:cs="Arial"/>
          <w:sz w:val="20"/>
          <w:szCs w:val="20"/>
        </w:rPr>
        <w:t xml:space="preserve">”, en </w:t>
      </w:r>
      <w:r w:rsidRPr="00024A14">
        <w:rPr>
          <w:rFonts w:ascii="Arial" w:hAnsi="Arial" w:cs="Arial"/>
          <w:sz w:val="20"/>
          <w:szCs w:val="20"/>
        </w:rPr>
        <w:t xml:space="preserve">Revista </w:t>
      </w:r>
      <w:r w:rsidRPr="00024A14">
        <w:rPr>
          <w:rFonts w:ascii="Arial" w:hAnsi="Arial" w:cs="Arial"/>
          <w:i/>
          <w:sz w:val="20"/>
          <w:szCs w:val="20"/>
        </w:rPr>
        <w:t>Ámbito Arquitectónico</w:t>
      </w:r>
      <w:r w:rsidRPr="00024A14">
        <w:rPr>
          <w:rFonts w:ascii="Arial" w:hAnsi="Arial" w:cs="Arial"/>
          <w:sz w:val="20"/>
          <w:szCs w:val="20"/>
        </w:rPr>
        <w:t xml:space="preserve"> # 6, de la Asociación de Instituciones de Enseñanza de la Arquitectura – ASINEA, 2002</w:t>
      </w:r>
      <w:r w:rsidR="008538B6" w:rsidRPr="00024A14">
        <w:rPr>
          <w:rFonts w:ascii="Arial" w:hAnsi="Arial" w:cs="Arial"/>
          <w:sz w:val="20"/>
          <w:szCs w:val="20"/>
        </w:rPr>
        <w:t xml:space="preserve">, </w:t>
      </w:r>
      <w:r w:rsidR="008538B6" w:rsidRPr="00024A14">
        <w:rPr>
          <w:rFonts w:ascii="Arial" w:hAnsi="Arial" w:cs="Arial"/>
          <w:sz w:val="20"/>
          <w:szCs w:val="20"/>
        </w:rPr>
        <w:t xml:space="preserve">en </w:t>
      </w:r>
      <w:hyperlink r:id="rId19" w:history="1">
        <w:r w:rsidR="008538B6" w:rsidRPr="00024A14">
          <w:rPr>
            <w:rStyle w:val="Hipervnculo"/>
            <w:rFonts w:ascii="Arial" w:hAnsi="Arial" w:cs="Arial"/>
            <w:color w:val="auto"/>
            <w:sz w:val="20"/>
            <w:szCs w:val="20"/>
            <w:u w:val="none"/>
          </w:rPr>
          <w:t>www.arquitectec.com</w:t>
        </w:r>
      </w:hyperlink>
    </w:p>
    <w:p w:rsidR="00554111" w:rsidRPr="00024A14" w:rsidRDefault="00554111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F464D" w:rsidRPr="00024A1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4A14">
        <w:rPr>
          <w:rFonts w:ascii="Arial" w:hAnsi="Arial" w:cs="Arial"/>
          <w:sz w:val="20"/>
          <w:szCs w:val="20"/>
        </w:rPr>
        <w:t>F</w:t>
      </w:r>
      <w:r w:rsidR="006200AC" w:rsidRPr="00024A14">
        <w:rPr>
          <w:rFonts w:ascii="Arial" w:hAnsi="Arial" w:cs="Arial"/>
          <w:sz w:val="20"/>
          <w:szCs w:val="20"/>
        </w:rPr>
        <w:t xml:space="preserve">regoso </w:t>
      </w:r>
      <w:r w:rsidRPr="00024A14">
        <w:rPr>
          <w:rFonts w:ascii="Arial" w:hAnsi="Arial" w:cs="Arial"/>
          <w:sz w:val="20"/>
          <w:szCs w:val="20"/>
        </w:rPr>
        <w:t>Jorge,  La arquitectura en la civilización occidental, Universidad de Guadalajara, 2000</w:t>
      </w:r>
    </w:p>
    <w:p w:rsidR="005F464D" w:rsidRPr="00024A14" w:rsidRDefault="00614A9E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24A14">
        <w:rPr>
          <w:rFonts w:ascii="Arial" w:hAnsi="Arial" w:cs="Arial"/>
          <w:sz w:val="20"/>
          <w:szCs w:val="20"/>
        </w:rPr>
        <w:t>H</w:t>
      </w:r>
      <w:r w:rsidR="006200AC" w:rsidRPr="00024A14">
        <w:rPr>
          <w:rFonts w:ascii="Arial" w:hAnsi="Arial" w:cs="Arial"/>
          <w:sz w:val="20"/>
          <w:szCs w:val="20"/>
        </w:rPr>
        <w:t xml:space="preserve">ernández </w:t>
      </w:r>
      <w:r w:rsidRPr="00024A14">
        <w:rPr>
          <w:rFonts w:ascii="Arial" w:hAnsi="Arial" w:cs="Arial"/>
          <w:sz w:val="20"/>
          <w:szCs w:val="20"/>
        </w:rPr>
        <w:t>Raú</w:t>
      </w:r>
      <w:r w:rsidR="005F464D" w:rsidRPr="00024A14">
        <w:rPr>
          <w:rFonts w:ascii="Arial" w:hAnsi="Arial" w:cs="Arial"/>
          <w:sz w:val="20"/>
          <w:szCs w:val="20"/>
        </w:rPr>
        <w:t xml:space="preserve">l, </w:t>
      </w:r>
      <w:r w:rsidR="005F464D" w:rsidRPr="00024A14">
        <w:rPr>
          <w:rFonts w:ascii="Arial" w:hAnsi="Arial" w:cs="Arial"/>
          <w:i/>
          <w:sz w:val="20"/>
          <w:szCs w:val="20"/>
        </w:rPr>
        <w:t>Introducción al estudio de la arquitectura occidental,</w:t>
      </w:r>
      <w:r w:rsidRPr="00024A14">
        <w:rPr>
          <w:rFonts w:ascii="Arial" w:hAnsi="Arial" w:cs="Arial"/>
          <w:i/>
          <w:sz w:val="20"/>
          <w:szCs w:val="20"/>
        </w:rPr>
        <w:t xml:space="preserve"> </w:t>
      </w:r>
      <w:r w:rsidR="005F464D" w:rsidRPr="00024A14">
        <w:rPr>
          <w:rFonts w:ascii="Arial" w:hAnsi="Arial" w:cs="Arial"/>
          <w:sz w:val="20"/>
          <w:szCs w:val="20"/>
        </w:rPr>
        <w:t>UNAM, México, 1988</w:t>
      </w:r>
    </w:p>
    <w:p w:rsidR="005F464D" w:rsidRPr="00024A1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24A14">
        <w:rPr>
          <w:rFonts w:ascii="Arial" w:hAnsi="Arial" w:cs="Arial"/>
          <w:sz w:val="20"/>
          <w:szCs w:val="20"/>
        </w:rPr>
        <w:t>F</w:t>
      </w:r>
      <w:r w:rsidR="006200AC" w:rsidRPr="00024A14">
        <w:rPr>
          <w:rFonts w:ascii="Arial" w:hAnsi="Arial" w:cs="Arial"/>
          <w:sz w:val="20"/>
          <w:szCs w:val="20"/>
        </w:rPr>
        <w:t>rampton</w:t>
      </w:r>
      <w:proofErr w:type="spellEnd"/>
      <w:r w:rsidR="006200AC" w:rsidRPr="00024A14">
        <w:rPr>
          <w:rFonts w:ascii="Arial" w:hAnsi="Arial" w:cs="Arial"/>
          <w:sz w:val="20"/>
          <w:szCs w:val="20"/>
        </w:rPr>
        <w:t xml:space="preserve"> </w:t>
      </w:r>
      <w:r w:rsidRPr="00024A14">
        <w:rPr>
          <w:rFonts w:ascii="Arial" w:hAnsi="Arial" w:cs="Arial"/>
          <w:sz w:val="20"/>
          <w:szCs w:val="20"/>
        </w:rPr>
        <w:t xml:space="preserve">Kenneth,  </w:t>
      </w:r>
      <w:r w:rsidRPr="00024A14">
        <w:rPr>
          <w:rFonts w:ascii="Arial" w:hAnsi="Arial" w:cs="Arial"/>
          <w:i/>
          <w:sz w:val="20"/>
          <w:szCs w:val="20"/>
        </w:rPr>
        <w:t>Historia Crítica de la arquitectura moderna</w:t>
      </w:r>
      <w:r w:rsidRPr="00024A14">
        <w:rPr>
          <w:rFonts w:ascii="Arial" w:hAnsi="Arial" w:cs="Arial"/>
          <w:sz w:val="20"/>
          <w:szCs w:val="20"/>
        </w:rPr>
        <w:t>, Gustavo</w:t>
      </w:r>
      <w:r w:rsidR="00614A9E" w:rsidRPr="00024A14">
        <w:rPr>
          <w:rFonts w:ascii="Arial" w:hAnsi="Arial" w:cs="Arial"/>
          <w:sz w:val="20"/>
          <w:szCs w:val="20"/>
        </w:rPr>
        <w:t xml:space="preserve"> </w:t>
      </w:r>
      <w:r w:rsidRPr="00024A14">
        <w:rPr>
          <w:rFonts w:ascii="Arial" w:hAnsi="Arial" w:cs="Arial"/>
          <w:sz w:val="20"/>
          <w:szCs w:val="20"/>
        </w:rPr>
        <w:t>Gili</w:t>
      </w:r>
    </w:p>
    <w:p w:rsidR="005F464D" w:rsidRPr="00024A1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24A14">
        <w:rPr>
          <w:rFonts w:ascii="Arial" w:hAnsi="Arial" w:cs="Arial"/>
          <w:sz w:val="20"/>
          <w:szCs w:val="20"/>
        </w:rPr>
        <w:t>T</w:t>
      </w:r>
      <w:r w:rsidR="006200AC" w:rsidRPr="00024A14">
        <w:rPr>
          <w:rFonts w:ascii="Arial" w:hAnsi="Arial" w:cs="Arial"/>
          <w:sz w:val="20"/>
          <w:szCs w:val="20"/>
        </w:rPr>
        <w:t>aschen</w:t>
      </w:r>
      <w:proofErr w:type="spellEnd"/>
      <w:r w:rsidRPr="00024A14">
        <w:rPr>
          <w:rFonts w:ascii="Arial" w:hAnsi="Arial" w:cs="Arial"/>
          <w:sz w:val="20"/>
          <w:szCs w:val="20"/>
        </w:rPr>
        <w:t xml:space="preserve"> </w:t>
      </w:r>
      <w:r w:rsidRPr="00024A14">
        <w:rPr>
          <w:rFonts w:ascii="Arial" w:hAnsi="Arial" w:cs="Arial"/>
          <w:i/>
          <w:sz w:val="20"/>
          <w:szCs w:val="20"/>
        </w:rPr>
        <w:t>Teoría de la Arquitectura, Del Renacimiento a la Actualidad,</w:t>
      </w:r>
      <w:r w:rsidRPr="00024A14">
        <w:rPr>
          <w:rFonts w:ascii="Arial" w:hAnsi="Arial" w:cs="Arial"/>
          <w:sz w:val="20"/>
          <w:szCs w:val="20"/>
        </w:rPr>
        <w:t xml:space="preserve"> Colonia, Alemania, 2003</w:t>
      </w:r>
    </w:p>
    <w:p w:rsidR="00C92935" w:rsidRPr="00024A1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4A14">
        <w:rPr>
          <w:rFonts w:ascii="Arial" w:hAnsi="Arial" w:cs="Arial"/>
          <w:sz w:val="20"/>
          <w:szCs w:val="20"/>
        </w:rPr>
        <w:t xml:space="preserve">UNAM, </w:t>
      </w:r>
      <w:r w:rsidRPr="00024A14">
        <w:rPr>
          <w:rFonts w:ascii="Arial" w:hAnsi="Arial" w:cs="Arial"/>
          <w:i/>
          <w:sz w:val="20"/>
          <w:szCs w:val="20"/>
        </w:rPr>
        <w:t>Fuentes para el Estudio de la Arquitectura en México, Siglos XIX y XX,</w:t>
      </w:r>
      <w:r w:rsidRPr="00024A14">
        <w:rPr>
          <w:rFonts w:ascii="Arial" w:hAnsi="Arial" w:cs="Arial"/>
          <w:sz w:val="20"/>
          <w:szCs w:val="20"/>
        </w:rPr>
        <w:t xml:space="preserve"> Instituto de Investigaciones Estéticas, México, 2007</w:t>
      </w:r>
    </w:p>
    <w:p w:rsidR="00C92935" w:rsidRPr="00024A14" w:rsidRDefault="00C92935" w:rsidP="00C92935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0A57C8" w:rsidRPr="00024A14" w:rsidRDefault="005F464D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4A14">
        <w:rPr>
          <w:rFonts w:ascii="Arial" w:hAnsi="Arial" w:cs="Arial"/>
          <w:sz w:val="20"/>
          <w:szCs w:val="20"/>
        </w:rPr>
        <w:t xml:space="preserve"> </w:t>
      </w:r>
      <w:r w:rsidR="001D2495" w:rsidRPr="00024A14">
        <w:rPr>
          <w:rFonts w:ascii="Arial" w:hAnsi="Arial" w:cs="Arial"/>
          <w:sz w:val="20"/>
          <w:szCs w:val="20"/>
        </w:rPr>
        <w:t>Fuentes electrónicas</w:t>
      </w:r>
    </w:p>
    <w:p w:rsidR="001D2495" w:rsidRPr="00024A14" w:rsidRDefault="001D2495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sz w:val="20"/>
          <w:szCs w:val="20"/>
        </w:rPr>
      </w:pPr>
      <w:hyperlink r:id="rId20" w:history="1">
        <w:r w:rsidRPr="00024A14">
          <w:rPr>
            <w:rStyle w:val="Hipervnculo"/>
            <w:rFonts w:ascii="Arial" w:hAnsi="Arial" w:cs="Arial"/>
            <w:color w:val="C00000"/>
            <w:sz w:val="20"/>
            <w:szCs w:val="20"/>
            <w:u w:val="none"/>
          </w:rPr>
          <w:t>www.arquitectec.com</w:t>
        </w:r>
      </w:hyperlink>
    </w:p>
    <w:p w:rsidR="001D2495" w:rsidRDefault="001D2495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D2495" w:rsidRPr="005F464D" w:rsidRDefault="001D2495" w:rsidP="005F46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1D2495" w:rsidRPr="005F464D">
      <w:headerReference w:type="default" r:id="rId2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0E0" w:rsidRDefault="007050E0" w:rsidP="00AB07FF">
      <w:pPr>
        <w:spacing w:after="0" w:line="240" w:lineRule="auto"/>
      </w:pPr>
      <w:r>
        <w:separator/>
      </w:r>
    </w:p>
  </w:endnote>
  <w:endnote w:type="continuationSeparator" w:id="0">
    <w:p w:rsidR="007050E0" w:rsidRDefault="007050E0" w:rsidP="00AB0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tserrat">
    <w:altName w:val="Montserra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0E0" w:rsidRDefault="007050E0" w:rsidP="00AB07FF">
      <w:pPr>
        <w:spacing w:after="0" w:line="240" w:lineRule="auto"/>
      </w:pPr>
      <w:r>
        <w:separator/>
      </w:r>
    </w:p>
  </w:footnote>
  <w:footnote w:type="continuationSeparator" w:id="0">
    <w:p w:rsidR="007050E0" w:rsidRDefault="007050E0" w:rsidP="00AB0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7FF" w:rsidRDefault="00AB07F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53583"/>
    <w:multiLevelType w:val="multilevel"/>
    <w:tmpl w:val="20DCF436"/>
    <w:lvl w:ilvl="0">
      <w:start w:val="1"/>
      <w:numFmt w:val="decimal"/>
      <w:lvlText w:val="%1"/>
      <w:lvlJc w:val="left"/>
      <w:pPr>
        <w:ind w:left="405" w:hanging="405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</w:rPr>
    </w:lvl>
  </w:abstractNum>
  <w:abstractNum w:abstractNumId="1">
    <w:nsid w:val="10D626E9"/>
    <w:multiLevelType w:val="multilevel"/>
    <w:tmpl w:val="DC60D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AC6D38"/>
    <w:multiLevelType w:val="multilevel"/>
    <w:tmpl w:val="79D0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64D"/>
    <w:rsid w:val="00024A14"/>
    <w:rsid w:val="000A57C8"/>
    <w:rsid w:val="0017683E"/>
    <w:rsid w:val="001D2495"/>
    <w:rsid w:val="002D4334"/>
    <w:rsid w:val="003F495B"/>
    <w:rsid w:val="00424A7E"/>
    <w:rsid w:val="004803A9"/>
    <w:rsid w:val="00554111"/>
    <w:rsid w:val="0056410F"/>
    <w:rsid w:val="005F464D"/>
    <w:rsid w:val="006052FB"/>
    <w:rsid w:val="00614A9E"/>
    <w:rsid w:val="006200AC"/>
    <w:rsid w:val="00647843"/>
    <w:rsid w:val="00666780"/>
    <w:rsid w:val="00691B07"/>
    <w:rsid w:val="006A5042"/>
    <w:rsid w:val="006C08BA"/>
    <w:rsid w:val="006E20AA"/>
    <w:rsid w:val="007050E0"/>
    <w:rsid w:val="00736D7A"/>
    <w:rsid w:val="008538B6"/>
    <w:rsid w:val="009E30FE"/>
    <w:rsid w:val="00A112C4"/>
    <w:rsid w:val="00AB07FF"/>
    <w:rsid w:val="00B50AC0"/>
    <w:rsid w:val="00BC4D96"/>
    <w:rsid w:val="00C92935"/>
    <w:rsid w:val="00CA223B"/>
    <w:rsid w:val="00CC05FD"/>
    <w:rsid w:val="00D03B46"/>
    <w:rsid w:val="00E277A8"/>
    <w:rsid w:val="00F12807"/>
    <w:rsid w:val="00F13EE9"/>
    <w:rsid w:val="00F67E62"/>
    <w:rsid w:val="00F8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6AFB25-91D4-47FA-BC53-A50C630D8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64D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F464D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B07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07FF"/>
  </w:style>
  <w:style w:type="paragraph" w:styleId="Piedepgina">
    <w:name w:val="footer"/>
    <w:basedOn w:val="Normal"/>
    <w:link w:val="PiedepginaCar"/>
    <w:uiPriority w:val="99"/>
    <w:unhideWhenUsed/>
    <w:rsid w:val="00AB07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07FF"/>
  </w:style>
  <w:style w:type="paragraph" w:customStyle="1" w:styleId="Default">
    <w:name w:val="Default"/>
    <w:rsid w:val="009E30FE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50A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arquitectec.com" TargetMode="External"/><Relationship Id="rId18" Type="http://schemas.openxmlformats.org/officeDocument/2006/relationships/hyperlink" Target="http://www.arquitectec.com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hyperlink" Target="http://www.arquitectec.com" TargetMode="External"/><Relationship Id="rId17" Type="http://schemas.openxmlformats.org/officeDocument/2006/relationships/hyperlink" Target="http://www.arquitectec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rquitectec.com" TargetMode="External"/><Relationship Id="rId20" Type="http://schemas.openxmlformats.org/officeDocument/2006/relationships/hyperlink" Target="http://www.arquitectec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rquitectec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rquitectec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arquitectec.com" TargetMode="External"/><Relationship Id="rId19" Type="http://schemas.openxmlformats.org/officeDocument/2006/relationships/hyperlink" Target="http://www.arquitectec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arquitectec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1227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24</cp:revision>
  <dcterms:created xsi:type="dcterms:W3CDTF">2017-08-18T18:35:00Z</dcterms:created>
  <dcterms:modified xsi:type="dcterms:W3CDTF">2020-08-06T14:48:00Z</dcterms:modified>
</cp:coreProperties>
</file>